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8883" w14:textId="3F104833" w:rsidR="00E90E49" w:rsidRPr="004F1783" w:rsidRDefault="00E90E49" w:rsidP="00E35559">
      <w:pPr>
        <w:pStyle w:val="3GPPHeader"/>
        <w:spacing w:after="60"/>
        <w:rPr>
          <w:sz w:val="32"/>
          <w:szCs w:val="32"/>
          <w:highlight w:val="yellow"/>
          <w:lang w:val="en-US"/>
        </w:rPr>
      </w:pPr>
      <w:r w:rsidRPr="004F1783">
        <w:rPr>
          <w:lang w:val="en-US"/>
        </w:rPr>
        <w:t>3GPP TSG-RAN WG</w:t>
      </w:r>
      <w:r w:rsidR="00126758" w:rsidRPr="004F1783">
        <w:rPr>
          <w:lang w:val="en-US"/>
        </w:rPr>
        <w:t>2</w:t>
      </w:r>
      <w:r w:rsidRPr="004F1783">
        <w:rPr>
          <w:lang w:val="en-US"/>
        </w:rPr>
        <w:t xml:space="preserve"> #</w:t>
      </w:r>
      <w:r w:rsidR="00126758" w:rsidRPr="004F1783">
        <w:rPr>
          <w:lang w:val="en-US"/>
        </w:rPr>
        <w:t>105</w:t>
      </w:r>
      <w:r w:rsidR="00751857" w:rsidRPr="004F1783">
        <w:rPr>
          <w:lang w:val="en-US"/>
        </w:rPr>
        <w:t>bis</w:t>
      </w:r>
      <w:r w:rsidRPr="004F1783">
        <w:rPr>
          <w:lang w:val="en-US"/>
        </w:rPr>
        <w:tab/>
      </w:r>
      <w:r w:rsidR="00B07539" w:rsidRPr="00B07539">
        <w:rPr>
          <w:sz w:val="32"/>
          <w:szCs w:val="32"/>
          <w:lang w:val="en-US"/>
        </w:rPr>
        <w:t>R2-1904549</w:t>
      </w:r>
    </w:p>
    <w:p w14:paraId="0EA61B78" w14:textId="77777777" w:rsidR="00751857" w:rsidRPr="00CE0424" w:rsidRDefault="00751857" w:rsidP="00751857">
      <w:pPr>
        <w:pStyle w:val="3GPPHeader"/>
      </w:pPr>
      <w:proofErr w:type="spellStart"/>
      <w:r>
        <w:t>Xi’An</w:t>
      </w:r>
      <w:proofErr w:type="spellEnd"/>
      <w:r w:rsidRPr="00126758">
        <w:t xml:space="preserve">, </w:t>
      </w:r>
      <w:r>
        <w:t>China</w:t>
      </w:r>
      <w:r w:rsidRPr="00126758">
        <w:t xml:space="preserve">, </w:t>
      </w:r>
      <w:r>
        <w:t>8 – 12 April</w:t>
      </w:r>
      <w:r w:rsidRPr="00126758">
        <w:t xml:space="preserve"> 201</w:t>
      </w:r>
      <w:r>
        <w:t>9</w:t>
      </w:r>
    </w:p>
    <w:p w14:paraId="1FD56846" w14:textId="77777777" w:rsidR="00E90E49" w:rsidRPr="00CE0424" w:rsidRDefault="00E90E49" w:rsidP="00357380">
      <w:pPr>
        <w:pStyle w:val="3GPPHeader"/>
      </w:pPr>
    </w:p>
    <w:p w14:paraId="590DFF7F" w14:textId="69DA83C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4A8A" w:rsidRPr="00D82351">
        <w:rPr>
          <w:sz w:val="22"/>
          <w:szCs w:val="22"/>
        </w:rPr>
        <w:t>12.1.6</w:t>
      </w:r>
    </w:p>
    <w:p w14:paraId="090FA29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CA969" w14:textId="08406CD2" w:rsidR="00E90E49" w:rsidRPr="00CE0424" w:rsidRDefault="003D3C45" w:rsidP="00311702">
      <w:pPr>
        <w:pStyle w:val="3GPPHeader"/>
        <w:rPr>
          <w:sz w:val="22"/>
          <w:szCs w:val="22"/>
        </w:rPr>
      </w:pPr>
      <w:r>
        <w:rPr>
          <w:sz w:val="22"/>
          <w:szCs w:val="22"/>
        </w:rPr>
        <w:t>Title:</w:t>
      </w:r>
      <w:r w:rsidR="00E90E49" w:rsidRPr="00CE0424">
        <w:rPr>
          <w:sz w:val="22"/>
          <w:szCs w:val="22"/>
        </w:rPr>
        <w:tab/>
      </w:r>
      <w:r w:rsidR="00502668" w:rsidRPr="00D82351">
        <w:rPr>
          <w:sz w:val="22"/>
          <w:szCs w:val="22"/>
        </w:rPr>
        <w:t>TBS for Quality Report</w:t>
      </w:r>
      <w:r w:rsidR="00B11F05">
        <w:rPr>
          <w:sz w:val="22"/>
          <w:szCs w:val="22"/>
        </w:rPr>
        <w:t xml:space="preserve"> in </w:t>
      </w:r>
      <w:r w:rsidR="00052BF1">
        <w:rPr>
          <w:sz w:val="22"/>
          <w:szCs w:val="22"/>
        </w:rPr>
        <w:t>Msg3</w:t>
      </w:r>
    </w:p>
    <w:p w14:paraId="275BE9F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82351">
        <w:rPr>
          <w:sz w:val="22"/>
          <w:szCs w:val="22"/>
        </w:rPr>
        <w:t>Discussion, Decision</w:t>
      </w:r>
    </w:p>
    <w:p w14:paraId="0C2BE494" w14:textId="77777777" w:rsidR="00E90E49" w:rsidRPr="00CE0424" w:rsidRDefault="00E90E49" w:rsidP="00E90E49"/>
    <w:p w14:paraId="0AECC38E" w14:textId="77777777" w:rsidR="00E90E49" w:rsidRPr="00CE0424" w:rsidRDefault="00230D18" w:rsidP="00CE0424">
      <w:pPr>
        <w:pStyle w:val="Heading1"/>
      </w:pPr>
      <w:r>
        <w:t>1</w:t>
      </w:r>
      <w:r>
        <w:tab/>
      </w:r>
      <w:r w:rsidR="00E90E49" w:rsidRPr="00CE0424">
        <w:t>Introduction</w:t>
      </w:r>
    </w:p>
    <w:p w14:paraId="0A5B9DDB" w14:textId="04F09644" w:rsidR="002708DB" w:rsidRDefault="002708DB" w:rsidP="002708DB">
      <w:pPr>
        <w:pStyle w:val="BodyText"/>
      </w:pPr>
      <w:r>
        <w:t>The Rel</w:t>
      </w:r>
      <w:r w:rsidR="00A17F07">
        <w:t>-</w:t>
      </w:r>
      <w:r>
        <w:t>16 work</w:t>
      </w:r>
      <w:r w:rsidR="00A17F07">
        <w:t xml:space="preserve"> </w:t>
      </w:r>
      <w:r>
        <w:t xml:space="preserve">item </w:t>
      </w:r>
      <w:r>
        <w:fldChar w:fldCharType="begin"/>
      </w:r>
      <w:r>
        <w:instrText xml:space="preserve"> REF _Ref532550547 \r \h </w:instrText>
      </w:r>
      <w:r>
        <w:fldChar w:fldCharType="separate"/>
      </w:r>
      <w:r w:rsidR="003E16B8">
        <w:t>[1]</w:t>
      </w:r>
      <w:r>
        <w:fldChar w:fldCharType="end"/>
      </w:r>
      <w:r>
        <w:t xml:space="preserve"> include</w:t>
      </w:r>
      <w:r w:rsidR="00A17F07">
        <w:t>s</w:t>
      </w:r>
      <w:r>
        <w:t xml:space="preserve"> the </w:t>
      </w:r>
      <w:r w:rsidRPr="002708DB">
        <w:t>following</w:t>
      </w:r>
      <w:r>
        <w:t xml:space="preserve"> objectives for </w:t>
      </w:r>
      <w:r w:rsidR="00FE5603">
        <w:t>LTE-</w:t>
      </w:r>
      <w:r>
        <w:t>MTC enhancement:</w:t>
      </w:r>
    </w:p>
    <w:p w14:paraId="77C3802B" w14:textId="77777777" w:rsidR="002708DB" w:rsidRDefault="002708DB" w:rsidP="002708DB">
      <w:pPr>
        <w:pStyle w:val="BodyText"/>
        <w:numPr>
          <w:ilvl w:val="0"/>
          <w:numId w:val="23"/>
        </w:numPr>
      </w:pPr>
      <w:bookmarkStart w:id="0" w:name="_Hlk515907705"/>
      <w:r w:rsidRPr="00120440">
        <w:t>Specify quality report in MSG3 at least for EDT [RAN1, RAN2]</w:t>
      </w:r>
      <w:bookmarkEnd w:id="0"/>
    </w:p>
    <w:p w14:paraId="2218F8DE" w14:textId="77777777" w:rsidR="002708DB" w:rsidRDefault="002708DB" w:rsidP="002708DB">
      <w:pPr>
        <w:pStyle w:val="BodyText"/>
        <w:numPr>
          <w:ilvl w:val="0"/>
          <w:numId w:val="23"/>
        </w:numPr>
      </w:pPr>
      <w:r w:rsidRPr="00F440D1">
        <w:t>Specify aperiodic quality report in connected mode using same quality definition as</w:t>
      </w:r>
      <w:r>
        <w:t xml:space="preserve"> in Msg3 [RAN1, RAN2, RAN4]</w:t>
      </w:r>
    </w:p>
    <w:p w14:paraId="44C9DA22" w14:textId="77777777" w:rsidR="00A17F07" w:rsidRDefault="00A17F07" w:rsidP="002708DB">
      <w:pPr>
        <w:pStyle w:val="BodyText"/>
      </w:pPr>
    </w:p>
    <w:p w14:paraId="0F3DF423" w14:textId="14E82629" w:rsidR="002708DB" w:rsidRDefault="002708DB" w:rsidP="002708DB">
      <w:pPr>
        <w:pStyle w:val="BodyText"/>
      </w:pPr>
      <w:r>
        <w:t xml:space="preserve">In RAN1#94, RAN1#94bis, RAN1#95 and RAN1#96 the following relevant agreements were made </w:t>
      </w:r>
      <w:r>
        <w:rPr>
          <w:lang w:val="de-DE" w:eastAsia="sv-SE"/>
        </w:rPr>
        <w:fldChar w:fldCharType="begin"/>
      </w:r>
      <w:r>
        <w:rPr>
          <w:lang w:val="de-DE" w:eastAsia="sv-SE"/>
        </w:rPr>
        <w:instrText xml:space="preserve"> REF _Ref365775 \r \h </w:instrText>
      </w:r>
      <w:r>
        <w:rPr>
          <w:lang w:val="de-DE" w:eastAsia="sv-SE"/>
        </w:rPr>
      </w:r>
      <w:r>
        <w:rPr>
          <w:lang w:val="de-DE" w:eastAsia="sv-SE"/>
        </w:rPr>
        <w:fldChar w:fldCharType="separate"/>
      </w:r>
      <w:r w:rsidR="003E16B8">
        <w:rPr>
          <w:lang w:val="de-DE" w:eastAsia="sv-SE"/>
        </w:rPr>
        <w:t>[3]</w:t>
      </w:r>
      <w:r>
        <w:rPr>
          <w:lang w:val="de-DE" w:eastAsia="sv-SE"/>
        </w:rPr>
        <w:fldChar w:fldCharType="end"/>
      </w:r>
      <w:r w:rsidDel="002D6540">
        <w:rPr>
          <w:lang w:val="de-DE" w:eastAsia="sv-SE"/>
        </w:rPr>
        <w:t xml:space="preserve"> </w:t>
      </w:r>
      <w:r>
        <w:t>:</w:t>
      </w:r>
    </w:p>
    <w:p w14:paraId="153A130F" w14:textId="77777777" w:rsidR="00AE7240" w:rsidRDefault="00AE7240" w:rsidP="00AE7240">
      <w:pPr>
        <w:rPr>
          <w:lang w:eastAsia="x-none"/>
        </w:rPr>
      </w:pPr>
      <w:r>
        <w:rPr>
          <w:lang w:eastAsia="x-none"/>
        </w:rPr>
        <w:t>RAN1#94:</w:t>
      </w:r>
    </w:p>
    <w:p w14:paraId="6FF9DDBE" w14:textId="77777777" w:rsidR="00AE7240" w:rsidRDefault="00AE7240" w:rsidP="00AE7240">
      <w:pPr>
        <w:rPr>
          <w:lang w:eastAsia="x-none"/>
        </w:rPr>
      </w:pPr>
    </w:p>
    <w:tbl>
      <w:tblPr>
        <w:tblStyle w:val="TableGrid"/>
        <w:tblW w:w="0" w:type="auto"/>
        <w:tblInd w:w="720" w:type="dxa"/>
        <w:tblLook w:val="04A0" w:firstRow="1" w:lastRow="0" w:firstColumn="1" w:lastColumn="0" w:noHBand="0" w:noVBand="1"/>
      </w:tblPr>
      <w:tblGrid>
        <w:gridCol w:w="8342"/>
      </w:tblGrid>
      <w:tr w:rsidR="00AE7240" w14:paraId="1AA1559A" w14:textId="77777777" w:rsidTr="00AE7240">
        <w:tc>
          <w:tcPr>
            <w:tcW w:w="8342" w:type="dxa"/>
            <w:tcBorders>
              <w:top w:val="single" w:sz="4" w:space="0" w:color="auto"/>
              <w:left w:val="single" w:sz="4" w:space="0" w:color="auto"/>
              <w:bottom w:val="single" w:sz="4" w:space="0" w:color="auto"/>
              <w:right w:val="single" w:sz="4" w:space="0" w:color="auto"/>
            </w:tcBorders>
          </w:tcPr>
          <w:p w14:paraId="5FBCC42C" w14:textId="290CB9EE" w:rsidR="00AE7240" w:rsidRDefault="009E6CF7">
            <w:pPr>
              <w:ind w:left="1287" w:hanging="1287"/>
              <w:rPr>
                <w:sz w:val="20"/>
                <w:lang w:eastAsia="x-none"/>
              </w:rPr>
            </w:pPr>
            <w:hyperlink r:id="rId13" w:history="1">
              <w:r w:rsidR="00AE7240">
                <w:rPr>
                  <w:rStyle w:val="Hyperlink"/>
                  <w:b/>
                  <w:sz w:val="20"/>
                </w:rPr>
                <w:t>R1-1809527</w:t>
              </w:r>
            </w:hyperlink>
            <w:r w:rsidR="00AE7240">
              <w:rPr>
                <w:sz w:val="20"/>
                <w:lang w:eastAsia="x-none"/>
              </w:rPr>
              <w:tab/>
              <w:t>Feature summary of 6.2.1.5 Support of quality report in Msg3</w:t>
            </w:r>
            <w:r w:rsidR="00AE7240">
              <w:rPr>
                <w:sz w:val="20"/>
                <w:lang w:eastAsia="x-none"/>
              </w:rPr>
              <w:tab/>
              <w:t>Samsung</w:t>
            </w:r>
            <w:r w:rsidR="00AE7240">
              <w:rPr>
                <w:sz w:val="20"/>
                <w:lang w:eastAsia="x-none"/>
              </w:rPr>
              <w:tab/>
            </w:r>
          </w:p>
          <w:p w14:paraId="67BEB974" w14:textId="77777777" w:rsidR="00AE7240" w:rsidRDefault="00AE7240">
            <w:pPr>
              <w:rPr>
                <w:sz w:val="20"/>
                <w:lang w:eastAsia="x-none"/>
              </w:rPr>
            </w:pPr>
          </w:p>
          <w:p w14:paraId="1ADD7F72" w14:textId="77777777" w:rsidR="00AE7240" w:rsidRDefault="00AE7240">
            <w:pPr>
              <w:rPr>
                <w:b/>
                <w:sz w:val="20"/>
                <w:szCs w:val="32"/>
                <w:highlight w:val="green"/>
                <w:lang w:eastAsia="x-none"/>
              </w:rPr>
            </w:pPr>
            <w:r>
              <w:rPr>
                <w:b/>
                <w:sz w:val="20"/>
                <w:szCs w:val="32"/>
                <w:highlight w:val="green"/>
                <w:lang w:eastAsia="x-none"/>
              </w:rPr>
              <w:t>Agreement</w:t>
            </w:r>
          </w:p>
          <w:p w14:paraId="3E6EE5E5" w14:textId="77777777" w:rsidR="00AE7240" w:rsidRDefault="00AE7240">
            <w:pPr>
              <w:pStyle w:val="ListParagraph"/>
              <w:ind w:left="0"/>
              <w:rPr>
                <w:sz w:val="20"/>
                <w:szCs w:val="32"/>
                <w:lang w:eastAsia="x-none"/>
              </w:rPr>
            </w:pPr>
            <w:r>
              <w:rPr>
                <w:sz w:val="20"/>
                <w:szCs w:val="32"/>
              </w:rPr>
              <w:t>Prioritize the following alternatives for DL quality report in Msg3 in MTC, for CE Mode A and CE Mode B separately:</w:t>
            </w:r>
          </w:p>
          <w:p w14:paraId="3F7665D9" w14:textId="77777777" w:rsidR="00AE7240" w:rsidRDefault="00AE7240" w:rsidP="00AE7240">
            <w:pPr>
              <w:pStyle w:val="ListParagraph"/>
              <w:numPr>
                <w:ilvl w:val="1"/>
                <w:numId w:val="31"/>
              </w:numPr>
              <w:overflowPunct/>
              <w:autoSpaceDE/>
              <w:autoSpaceDN/>
              <w:adjustRightInd/>
              <w:textAlignment w:val="auto"/>
              <w:rPr>
                <w:sz w:val="20"/>
                <w:szCs w:val="32"/>
                <w:lang w:eastAsia="zh-CN"/>
              </w:rPr>
            </w:pPr>
            <w:r>
              <w:rPr>
                <w:sz w:val="20"/>
                <w:szCs w:val="32"/>
                <w:lang w:eastAsia="zh-CN"/>
              </w:rPr>
              <w:t>CQI (for CE Mode A)</w:t>
            </w:r>
          </w:p>
          <w:p w14:paraId="3C2DFFA3" w14:textId="77777777" w:rsidR="00AE7240" w:rsidRDefault="00AE7240" w:rsidP="00AE7240">
            <w:pPr>
              <w:pStyle w:val="ListParagraph"/>
              <w:numPr>
                <w:ilvl w:val="1"/>
                <w:numId w:val="31"/>
              </w:numPr>
              <w:overflowPunct/>
              <w:autoSpaceDE/>
              <w:autoSpaceDN/>
              <w:adjustRightInd/>
              <w:textAlignment w:val="auto"/>
              <w:rPr>
                <w:sz w:val="20"/>
                <w:szCs w:val="32"/>
                <w:lang w:eastAsia="zh-CN"/>
              </w:rPr>
            </w:pPr>
            <w:r>
              <w:rPr>
                <w:sz w:val="20"/>
                <w:szCs w:val="32"/>
                <w:lang w:eastAsia="zh-CN"/>
              </w:rPr>
              <w:t xml:space="preserve">Repetition number related to UE decoding of actual or hypothetical MPDCCH/PDSCH </w:t>
            </w:r>
          </w:p>
          <w:p w14:paraId="4BB4E6D5" w14:textId="77777777" w:rsidR="00AE7240" w:rsidRDefault="00AE7240" w:rsidP="00AE7240">
            <w:pPr>
              <w:pStyle w:val="ListParagraph"/>
              <w:numPr>
                <w:ilvl w:val="2"/>
                <w:numId w:val="31"/>
              </w:numPr>
              <w:overflowPunct/>
              <w:autoSpaceDE/>
              <w:autoSpaceDN/>
              <w:adjustRightInd/>
              <w:textAlignment w:val="auto"/>
              <w:rPr>
                <w:sz w:val="20"/>
                <w:szCs w:val="32"/>
                <w:lang w:eastAsia="zh-CN"/>
              </w:rPr>
            </w:pPr>
            <w:r>
              <w:rPr>
                <w:sz w:val="20"/>
                <w:szCs w:val="32"/>
                <w:lang w:eastAsia="zh-CN"/>
              </w:rPr>
              <w:t>FFS if aggregation level needs to be reported when repetition number equal to 1</w:t>
            </w:r>
          </w:p>
          <w:p w14:paraId="76085251" w14:textId="77777777" w:rsidR="00AE7240" w:rsidRDefault="00AE7240" w:rsidP="00AE7240">
            <w:pPr>
              <w:pStyle w:val="ListParagraph"/>
              <w:numPr>
                <w:ilvl w:val="1"/>
                <w:numId w:val="31"/>
              </w:numPr>
              <w:overflowPunct/>
              <w:autoSpaceDE/>
              <w:autoSpaceDN/>
              <w:adjustRightInd/>
              <w:textAlignment w:val="auto"/>
              <w:rPr>
                <w:sz w:val="20"/>
                <w:szCs w:val="32"/>
                <w:lang w:eastAsia="zh-CN"/>
              </w:rPr>
            </w:pPr>
            <w:r>
              <w:rPr>
                <w:sz w:val="20"/>
                <w:szCs w:val="32"/>
                <w:lang w:eastAsia="zh-CN"/>
              </w:rPr>
              <w:t>RSRP/RSRQ</w:t>
            </w:r>
          </w:p>
          <w:p w14:paraId="384ADE91" w14:textId="77777777" w:rsidR="00AE7240" w:rsidRDefault="00AE7240">
            <w:pPr>
              <w:rPr>
                <w:sz w:val="20"/>
                <w:szCs w:val="32"/>
                <w:lang w:eastAsia="x-none"/>
              </w:rPr>
            </w:pPr>
            <w:r>
              <w:rPr>
                <w:sz w:val="20"/>
                <w:szCs w:val="32"/>
                <w:lang w:eastAsia="x-none"/>
              </w:rPr>
              <w:t>Companies are encouraged to provide details and/or performance evaluation results</w:t>
            </w:r>
          </w:p>
          <w:p w14:paraId="2B49454E" w14:textId="77777777" w:rsidR="00AE7240" w:rsidRDefault="00AE7240">
            <w:pPr>
              <w:rPr>
                <w:sz w:val="20"/>
                <w:szCs w:val="24"/>
                <w:lang w:eastAsia="x-none"/>
              </w:rPr>
            </w:pPr>
          </w:p>
          <w:p w14:paraId="34F49901" w14:textId="77777777" w:rsidR="00AE7240" w:rsidRDefault="00AE7240">
            <w:pPr>
              <w:rPr>
                <w:b/>
                <w:sz w:val="20"/>
                <w:szCs w:val="20"/>
                <w:highlight w:val="green"/>
                <w:lang w:eastAsia="en-US"/>
              </w:rPr>
            </w:pPr>
            <w:r>
              <w:rPr>
                <w:b/>
                <w:sz w:val="20"/>
                <w:szCs w:val="20"/>
                <w:highlight w:val="green"/>
              </w:rPr>
              <w:t>Agreement</w:t>
            </w:r>
          </w:p>
          <w:p w14:paraId="269E82C6" w14:textId="77777777" w:rsidR="00AE7240" w:rsidRDefault="00AE7240">
            <w:pPr>
              <w:rPr>
                <w:sz w:val="20"/>
                <w:szCs w:val="20"/>
              </w:rPr>
            </w:pPr>
            <w:r>
              <w:rPr>
                <w:sz w:val="20"/>
                <w:szCs w:val="20"/>
              </w:rPr>
              <w:t xml:space="preserve">Whether the DL quality report is included in Msg3 is indicated in SIB and/or RAR. </w:t>
            </w:r>
          </w:p>
          <w:p w14:paraId="2A0B9D61" w14:textId="77777777" w:rsidR="00AE7240" w:rsidRDefault="00AE7240">
            <w:pPr>
              <w:rPr>
                <w:sz w:val="20"/>
                <w:szCs w:val="20"/>
              </w:rPr>
            </w:pPr>
            <w:r>
              <w:rPr>
                <w:sz w:val="20"/>
                <w:szCs w:val="20"/>
              </w:rPr>
              <w:t>Above applies in case the UE supports DL quality report in Msg3.</w:t>
            </w:r>
          </w:p>
        </w:tc>
      </w:tr>
    </w:tbl>
    <w:p w14:paraId="3A5DB3BC" w14:textId="77777777" w:rsidR="00AE7240" w:rsidRDefault="00AE7240" w:rsidP="00AE7240">
      <w:pPr>
        <w:rPr>
          <w:rFonts w:ascii="Times" w:eastAsia="Batang" w:hAnsi="Times"/>
          <w:szCs w:val="24"/>
          <w:lang w:eastAsia="x-none"/>
        </w:rPr>
      </w:pPr>
    </w:p>
    <w:p w14:paraId="1ED1FB2A" w14:textId="3B2D1AC0" w:rsidR="00AE7240" w:rsidRDefault="00AE7240" w:rsidP="00AE7240">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8909"/>
      </w:tblGrid>
      <w:tr w:rsidR="00AE7240" w14:paraId="3B61F419" w14:textId="77777777" w:rsidTr="00AE7240">
        <w:tc>
          <w:tcPr>
            <w:tcW w:w="9062" w:type="dxa"/>
            <w:tcBorders>
              <w:top w:val="single" w:sz="4" w:space="0" w:color="auto"/>
              <w:left w:val="single" w:sz="4" w:space="0" w:color="auto"/>
              <w:bottom w:val="single" w:sz="4" w:space="0" w:color="auto"/>
              <w:right w:val="single" w:sz="4" w:space="0" w:color="auto"/>
            </w:tcBorders>
          </w:tcPr>
          <w:p w14:paraId="789D3453" w14:textId="68459A6D" w:rsidR="00AE7240" w:rsidRDefault="009E6CF7">
            <w:pPr>
              <w:ind w:left="1287" w:hanging="1287"/>
              <w:rPr>
                <w:sz w:val="20"/>
                <w:lang w:eastAsia="x-none"/>
              </w:rPr>
            </w:pPr>
            <w:hyperlink r:id="rId14" w:history="1">
              <w:r w:rsidR="00AE7240">
                <w:rPr>
                  <w:rStyle w:val="Hyperlink"/>
                  <w:b/>
                  <w:sz w:val="20"/>
                </w:rPr>
                <w:t>R1-1811691</w:t>
              </w:r>
            </w:hyperlink>
            <w:r w:rsidR="00AE7240">
              <w:rPr>
                <w:sz w:val="20"/>
                <w:lang w:eastAsia="x-none"/>
              </w:rPr>
              <w:tab/>
              <w:t>Feature summary of 6.2.1.5 Support of quality report in Msg3</w:t>
            </w:r>
            <w:r w:rsidR="00AE7240">
              <w:rPr>
                <w:sz w:val="20"/>
                <w:lang w:eastAsia="x-none"/>
              </w:rPr>
              <w:tab/>
              <w:t>Samsung</w:t>
            </w:r>
          </w:p>
          <w:p w14:paraId="41ED4B97" w14:textId="77777777" w:rsidR="00AE7240" w:rsidRDefault="00AE7240">
            <w:pPr>
              <w:rPr>
                <w:sz w:val="20"/>
                <w:lang w:eastAsia="x-none"/>
              </w:rPr>
            </w:pPr>
          </w:p>
          <w:p w14:paraId="4779A803" w14:textId="77777777" w:rsidR="00AE7240" w:rsidRDefault="00AE7240">
            <w:pPr>
              <w:rPr>
                <w:b/>
                <w:i/>
                <w:sz w:val="20"/>
                <w:szCs w:val="20"/>
                <w:highlight w:val="green"/>
                <w:lang w:eastAsia="en-US"/>
              </w:rPr>
            </w:pPr>
            <w:r>
              <w:rPr>
                <w:b/>
                <w:sz w:val="20"/>
                <w:szCs w:val="20"/>
                <w:highlight w:val="green"/>
              </w:rPr>
              <w:lastRenderedPageBreak/>
              <w:t>Agreement</w:t>
            </w:r>
          </w:p>
          <w:p w14:paraId="212F51DC" w14:textId="77777777" w:rsidR="00AE7240" w:rsidRDefault="00AE7240">
            <w:pPr>
              <w:pStyle w:val="ListParagraph"/>
              <w:ind w:left="0"/>
              <w:rPr>
                <w:sz w:val="20"/>
                <w:szCs w:val="20"/>
                <w:lang w:eastAsia="zh-CN"/>
              </w:rPr>
            </w:pPr>
            <w:r>
              <w:rPr>
                <w:sz w:val="20"/>
                <w:szCs w:val="20"/>
                <w:lang w:eastAsia="zh-CN"/>
              </w:rPr>
              <w:t>For CE mode A (PRACH CE level 0, 1), the downlink channel quality is down-selected among the following in RAN1#95:</w:t>
            </w:r>
          </w:p>
          <w:p w14:paraId="2F642570" w14:textId="77777777" w:rsidR="00AE7240" w:rsidRDefault="00AE7240" w:rsidP="00AE7240">
            <w:pPr>
              <w:numPr>
                <w:ilvl w:val="0"/>
                <w:numId w:val="32"/>
              </w:numPr>
              <w:overflowPunct/>
              <w:autoSpaceDE/>
              <w:autoSpaceDN/>
              <w:adjustRightInd/>
              <w:spacing w:after="0"/>
              <w:ind w:left="1440"/>
              <w:textAlignment w:val="auto"/>
              <w:rPr>
                <w:rFonts w:cs="Arial"/>
                <w:sz w:val="20"/>
                <w:szCs w:val="24"/>
                <w:lang w:val="en-US" w:eastAsia="en-US"/>
              </w:rPr>
            </w:pPr>
            <w:r>
              <w:rPr>
                <w:rFonts w:cs="Arial"/>
                <w:sz w:val="20"/>
                <w:lang w:val="en-US"/>
              </w:rPr>
              <w:t>CQI</w:t>
            </w:r>
          </w:p>
          <w:p w14:paraId="2FFCFC3A" w14:textId="77777777" w:rsidR="00AE7240" w:rsidRDefault="00AE7240" w:rsidP="00AE7240">
            <w:pPr>
              <w:numPr>
                <w:ilvl w:val="0"/>
                <w:numId w:val="32"/>
              </w:numPr>
              <w:overflowPunct/>
              <w:autoSpaceDE/>
              <w:autoSpaceDN/>
              <w:adjustRightInd/>
              <w:spacing w:after="0"/>
              <w:ind w:left="1440"/>
              <w:textAlignment w:val="auto"/>
              <w:rPr>
                <w:rFonts w:cs="Arial"/>
                <w:sz w:val="20"/>
                <w:lang w:val="en-US"/>
              </w:rPr>
            </w:pPr>
            <w:r>
              <w:rPr>
                <w:rFonts w:cs="Arial"/>
                <w:sz w:val="20"/>
                <w:lang w:val="en-US"/>
              </w:rPr>
              <w:t>The repetition number and/or aggregation level that the UE needs to decode hypothetical MPDCCH with BLER of 1%</w:t>
            </w:r>
          </w:p>
          <w:p w14:paraId="1764FBF0" w14:textId="77777777" w:rsidR="00AE7240" w:rsidRDefault="00AE7240" w:rsidP="00AE7240">
            <w:pPr>
              <w:numPr>
                <w:ilvl w:val="0"/>
                <w:numId w:val="32"/>
              </w:numPr>
              <w:overflowPunct/>
              <w:autoSpaceDE/>
              <w:autoSpaceDN/>
              <w:adjustRightInd/>
              <w:spacing w:after="0"/>
              <w:ind w:left="1440"/>
              <w:textAlignment w:val="auto"/>
              <w:rPr>
                <w:rFonts w:cs="Arial"/>
                <w:sz w:val="20"/>
                <w:lang w:val="en-US"/>
              </w:rPr>
            </w:pPr>
            <w:r>
              <w:rPr>
                <w:rFonts w:cs="Arial"/>
                <w:sz w:val="20"/>
                <w:lang w:val="en-US"/>
              </w:rPr>
              <w:t>Support both CQI and repetition number and/or aggregation level that the UE needs to decode hypothetical MPDCCH with BLER of 1%</w:t>
            </w:r>
          </w:p>
          <w:p w14:paraId="1821E8E0" w14:textId="77777777" w:rsidR="00AE7240" w:rsidRDefault="00AE7240">
            <w:pPr>
              <w:rPr>
                <w:sz w:val="20"/>
                <w:szCs w:val="20"/>
                <w:highlight w:val="yellow"/>
                <w:lang w:val="en-GB" w:eastAsia="x-none"/>
              </w:rPr>
            </w:pPr>
          </w:p>
          <w:p w14:paraId="67EFA62D" w14:textId="77777777" w:rsidR="00AE7240" w:rsidRDefault="00AE7240">
            <w:pPr>
              <w:rPr>
                <w:b/>
                <w:sz w:val="20"/>
                <w:szCs w:val="20"/>
                <w:highlight w:val="green"/>
                <w:lang w:eastAsia="x-none"/>
              </w:rPr>
            </w:pPr>
            <w:r>
              <w:rPr>
                <w:b/>
                <w:sz w:val="20"/>
                <w:szCs w:val="20"/>
                <w:highlight w:val="green"/>
                <w:lang w:eastAsia="x-none"/>
              </w:rPr>
              <w:t>Agreement</w:t>
            </w:r>
          </w:p>
          <w:p w14:paraId="6FC6ED27" w14:textId="77777777" w:rsidR="00AE7240" w:rsidRDefault="00AE7240">
            <w:pPr>
              <w:pStyle w:val="ListParagraph"/>
              <w:ind w:left="0"/>
              <w:rPr>
                <w:sz w:val="20"/>
                <w:szCs w:val="20"/>
                <w:lang w:eastAsia="x-none"/>
              </w:rPr>
            </w:pPr>
            <w:r>
              <w:rPr>
                <w:sz w:val="20"/>
                <w:szCs w:val="20"/>
                <w:lang w:eastAsia="zh-CN"/>
              </w:rPr>
              <w:t>For CE Mode B, the downlink channel quality reported in Msg3 is denoted as the repetition number that the UE recommends to achieve a hypothetical MPDCCH decoding BLER of 1%</w:t>
            </w:r>
          </w:p>
          <w:p w14:paraId="3D84E515" w14:textId="77777777" w:rsidR="00AE7240" w:rsidRDefault="00AE7240">
            <w:pPr>
              <w:rPr>
                <w:sz w:val="20"/>
                <w:szCs w:val="20"/>
                <w:lang w:eastAsia="x-none"/>
              </w:rPr>
            </w:pPr>
          </w:p>
          <w:p w14:paraId="2E553078" w14:textId="77777777" w:rsidR="00AE7240" w:rsidRDefault="00AE7240">
            <w:pPr>
              <w:rPr>
                <w:b/>
                <w:i/>
                <w:sz w:val="20"/>
                <w:szCs w:val="20"/>
                <w:highlight w:val="green"/>
                <w:lang w:eastAsia="en-US"/>
              </w:rPr>
            </w:pPr>
            <w:r>
              <w:rPr>
                <w:b/>
                <w:sz w:val="20"/>
                <w:szCs w:val="20"/>
                <w:highlight w:val="green"/>
              </w:rPr>
              <w:t>Agreement</w:t>
            </w:r>
          </w:p>
          <w:p w14:paraId="15313D45" w14:textId="77777777" w:rsidR="00AE7240" w:rsidRDefault="00AE7240">
            <w:pPr>
              <w:pStyle w:val="ListParagraph"/>
              <w:ind w:left="0"/>
              <w:rPr>
                <w:sz w:val="20"/>
                <w:szCs w:val="20"/>
                <w:lang w:eastAsia="zh-CN"/>
              </w:rPr>
            </w:pPr>
            <w:r>
              <w:rPr>
                <w:sz w:val="20"/>
                <w:szCs w:val="20"/>
                <w:lang w:eastAsia="zh-CN"/>
              </w:rPr>
              <w:t xml:space="preserve">CRS may be used as the reference signal for measurement of </w:t>
            </w:r>
            <w:r>
              <w:rPr>
                <w:rFonts w:eastAsia="Malgun Gothic" w:cs="Arial"/>
                <w:sz w:val="20"/>
                <w:szCs w:val="20"/>
                <w:lang w:eastAsia="zh-CN"/>
              </w:rPr>
              <w:t xml:space="preserve">DL quality metric for </w:t>
            </w:r>
            <w:r>
              <w:rPr>
                <w:sz w:val="20"/>
                <w:szCs w:val="20"/>
                <w:lang w:eastAsia="zh-CN"/>
              </w:rPr>
              <w:t>measurement report in Msg3.</w:t>
            </w:r>
          </w:p>
          <w:p w14:paraId="1D083318" w14:textId="77777777" w:rsidR="00AE7240" w:rsidRDefault="00AE7240">
            <w:pPr>
              <w:rPr>
                <w:sz w:val="20"/>
                <w:szCs w:val="20"/>
                <w:lang w:eastAsia="x-none"/>
              </w:rPr>
            </w:pPr>
          </w:p>
          <w:p w14:paraId="5E9CEDF1" w14:textId="77777777" w:rsidR="00AE7240" w:rsidRDefault="00AE7240">
            <w:pPr>
              <w:rPr>
                <w:b/>
                <w:i/>
                <w:sz w:val="20"/>
                <w:szCs w:val="20"/>
                <w:highlight w:val="green"/>
                <w:lang w:eastAsia="en-US"/>
              </w:rPr>
            </w:pPr>
            <w:r>
              <w:rPr>
                <w:b/>
                <w:sz w:val="20"/>
                <w:szCs w:val="20"/>
                <w:highlight w:val="green"/>
              </w:rPr>
              <w:t>Agreement</w:t>
            </w:r>
          </w:p>
          <w:p w14:paraId="456128AB" w14:textId="77777777" w:rsidR="00AE7240" w:rsidRDefault="00AE7240">
            <w:pPr>
              <w:pStyle w:val="ListParagraph"/>
              <w:ind w:left="0"/>
              <w:rPr>
                <w:sz w:val="20"/>
                <w:szCs w:val="20"/>
              </w:rPr>
            </w:pPr>
            <w:r>
              <w:rPr>
                <w:sz w:val="20"/>
                <w:szCs w:val="20"/>
                <w:lang w:eastAsia="zh-CN"/>
              </w:rPr>
              <w:t>Enabling of DL quality report is indicated in SIB.</w:t>
            </w:r>
          </w:p>
        </w:tc>
      </w:tr>
    </w:tbl>
    <w:p w14:paraId="37DE43F7" w14:textId="77777777" w:rsidR="00AE7240" w:rsidRDefault="00AE7240" w:rsidP="00AE7240">
      <w:pPr>
        <w:rPr>
          <w:rFonts w:ascii="Times" w:eastAsia="Batang" w:hAnsi="Times"/>
          <w:szCs w:val="24"/>
          <w:lang w:eastAsia="x-none"/>
        </w:rPr>
      </w:pPr>
    </w:p>
    <w:p w14:paraId="543B7FE4" w14:textId="2D440974" w:rsidR="00AE7240" w:rsidRDefault="00AE7240" w:rsidP="00AE7240">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8909"/>
      </w:tblGrid>
      <w:tr w:rsidR="00AE7240" w14:paraId="7F98FA35" w14:textId="77777777" w:rsidTr="00AE7240">
        <w:tc>
          <w:tcPr>
            <w:tcW w:w="9062" w:type="dxa"/>
            <w:tcBorders>
              <w:top w:val="single" w:sz="4" w:space="0" w:color="auto"/>
              <w:left w:val="single" w:sz="4" w:space="0" w:color="auto"/>
              <w:bottom w:val="single" w:sz="4" w:space="0" w:color="auto"/>
              <w:right w:val="single" w:sz="4" w:space="0" w:color="auto"/>
            </w:tcBorders>
          </w:tcPr>
          <w:p w14:paraId="09A63F46" w14:textId="514245ED" w:rsidR="00AE7240" w:rsidRDefault="009E6CF7">
            <w:pPr>
              <w:rPr>
                <w:sz w:val="20"/>
                <w:lang w:eastAsia="x-none"/>
              </w:rPr>
            </w:pPr>
            <w:hyperlink r:id="rId15" w:history="1">
              <w:r w:rsidR="00AE7240">
                <w:rPr>
                  <w:rStyle w:val="Hyperlink"/>
                  <w:b/>
                  <w:sz w:val="20"/>
                </w:rPr>
                <w:t>R1-1813741</w:t>
              </w:r>
            </w:hyperlink>
            <w:r w:rsidR="00AE7240">
              <w:rPr>
                <w:sz w:val="20"/>
                <w:lang w:eastAsia="x-none"/>
              </w:rPr>
              <w:tab/>
              <w:t>Feature summary of 6.2.1.5 Support of quality report in Msg3</w:t>
            </w:r>
            <w:r w:rsidR="00AE7240">
              <w:rPr>
                <w:sz w:val="20"/>
                <w:lang w:eastAsia="x-none"/>
              </w:rPr>
              <w:tab/>
              <w:t>Samsung</w:t>
            </w:r>
          </w:p>
          <w:p w14:paraId="49D6140E" w14:textId="77777777" w:rsidR="00AE7240" w:rsidRDefault="00AE7240">
            <w:pPr>
              <w:rPr>
                <w:sz w:val="20"/>
                <w:szCs w:val="20"/>
                <w:lang w:eastAsia="x-none"/>
              </w:rPr>
            </w:pPr>
          </w:p>
          <w:p w14:paraId="34CC3CB2" w14:textId="77777777" w:rsidR="00AE7240" w:rsidRDefault="00AE7240">
            <w:pPr>
              <w:rPr>
                <w:b/>
                <w:sz w:val="20"/>
                <w:szCs w:val="20"/>
                <w:highlight w:val="green"/>
                <w:lang w:eastAsia="en-US"/>
              </w:rPr>
            </w:pPr>
            <w:r>
              <w:rPr>
                <w:b/>
                <w:sz w:val="20"/>
                <w:szCs w:val="20"/>
                <w:highlight w:val="green"/>
              </w:rPr>
              <w:t>Agreement</w:t>
            </w:r>
          </w:p>
          <w:p w14:paraId="1A4149D0" w14:textId="77777777" w:rsidR="00AE7240" w:rsidRDefault="00AE7240">
            <w:pPr>
              <w:rPr>
                <w:rFonts w:ascii="Times" w:hAnsi="Times"/>
                <w:sz w:val="20"/>
                <w:szCs w:val="24"/>
                <w:lang w:eastAsia="x-none"/>
              </w:rPr>
            </w:pPr>
            <w:r>
              <w:rPr>
                <w:sz w:val="20"/>
                <w:lang w:eastAsia="x-none"/>
              </w:rPr>
              <w:t>For CE mode A (PRACH CE level 0, 1), the downlink channel quality is the repetition number and/or aggregation level that the UE needs to decode hypothetical MPDCCH with BLER of 1%</w:t>
            </w:r>
          </w:p>
          <w:p w14:paraId="55B97F89" w14:textId="77777777" w:rsidR="00AE7240" w:rsidRDefault="00AE7240">
            <w:pPr>
              <w:rPr>
                <w:sz w:val="20"/>
                <w:szCs w:val="20"/>
                <w:lang w:eastAsia="x-none"/>
              </w:rPr>
            </w:pPr>
          </w:p>
          <w:p w14:paraId="485E95D8" w14:textId="77777777" w:rsidR="00AE7240" w:rsidRDefault="00AE7240">
            <w:pPr>
              <w:rPr>
                <w:b/>
                <w:sz w:val="20"/>
                <w:szCs w:val="20"/>
                <w:highlight w:val="green"/>
                <w:lang w:eastAsia="en-US"/>
              </w:rPr>
            </w:pPr>
            <w:r>
              <w:rPr>
                <w:b/>
                <w:sz w:val="20"/>
                <w:szCs w:val="20"/>
                <w:highlight w:val="green"/>
              </w:rPr>
              <w:t>Agreement</w:t>
            </w:r>
          </w:p>
          <w:p w14:paraId="6FA74899" w14:textId="77777777" w:rsidR="00AE7240" w:rsidRDefault="00AE7240">
            <w:pPr>
              <w:rPr>
                <w:sz w:val="20"/>
                <w:szCs w:val="20"/>
                <w:lang w:eastAsia="zh-CN"/>
              </w:rPr>
            </w:pPr>
            <w:r>
              <w:rPr>
                <w:sz w:val="20"/>
                <w:szCs w:val="20"/>
              </w:rPr>
              <w:t>DL quality report is transmitted via higher layer signaling, e.g. MAC CE or RRC message</w:t>
            </w:r>
          </w:p>
        </w:tc>
      </w:tr>
    </w:tbl>
    <w:p w14:paraId="2AC3C15C" w14:textId="77777777" w:rsidR="00AE7240" w:rsidRDefault="00AE7240" w:rsidP="00AE7240">
      <w:pPr>
        <w:rPr>
          <w:rFonts w:ascii="Times" w:eastAsia="Batang" w:hAnsi="Times"/>
          <w:szCs w:val="24"/>
          <w:lang w:eastAsia="x-none"/>
        </w:rPr>
      </w:pPr>
    </w:p>
    <w:p w14:paraId="7E70AFAA" w14:textId="776A35F7" w:rsidR="00AE7240" w:rsidRDefault="00AE7240" w:rsidP="00AE7240">
      <w:pPr>
        <w:rPr>
          <w:lang w:eastAsia="x-none"/>
        </w:rPr>
      </w:pPr>
      <w:r>
        <w:rPr>
          <w:lang w:eastAsia="x-none"/>
        </w:rPr>
        <w:t>RAN1#96:</w:t>
      </w:r>
    </w:p>
    <w:tbl>
      <w:tblPr>
        <w:tblStyle w:val="TableGrid"/>
        <w:tblW w:w="0" w:type="auto"/>
        <w:tblInd w:w="720" w:type="dxa"/>
        <w:tblLook w:val="04A0" w:firstRow="1" w:lastRow="0" w:firstColumn="1" w:lastColumn="0" w:noHBand="0" w:noVBand="1"/>
      </w:tblPr>
      <w:tblGrid>
        <w:gridCol w:w="8909"/>
      </w:tblGrid>
      <w:tr w:rsidR="00AE7240" w14:paraId="7FA0D1D5" w14:textId="77777777" w:rsidTr="00AE7240">
        <w:tc>
          <w:tcPr>
            <w:tcW w:w="9062" w:type="dxa"/>
            <w:tcBorders>
              <w:top w:val="single" w:sz="4" w:space="0" w:color="auto"/>
              <w:left w:val="single" w:sz="4" w:space="0" w:color="auto"/>
              <w:bottom w:val="single" w:sz="4" w:space="0" w:color="auto"/>
              <w:right w:val="single" w:sz="4" w:space="0" w:color="auto"/>
            </w:tcBorders>
          </w:tcPr>
          <w:p w14:paraId="44101919" w14:textId="76817860" w:rsidR="00AE7240" w:rsidRDefault="009E6CF7">
            <w:pPr>
              <w:rPr>
                <w:sz w:val="20"/>
                <w:lang w:eastAsia="x-none"/>
              </w:rPr>
            </w:pPr>
            <w:hyperlink r:id="rId16" w:history="1">
              <w:r w:rsidR="00AE7240">
                <w:rPr>
                  <w:rStyle w:val="Hyperlink"/>
                  <w:b/>
                  <w:sz w:val="20"/>
                </w:rPr>
                <w:t>R1-1903297</w:t>
              </w:r>
            </w:hyperlink>
            <w:r w:rsidR="00AE7240">
              <w:rPr>
                <w:sz w:val="20"/>
                <w:lang w:eastAsia="x-none"/>
              </w:rPr>
              <w:tab/>
              <w:t>Feature summary of 6.2.1.5 quality report in Msg3 and Connected Mode</w:t>
            </w:r>
            <w:r w:rsidR="00AE7240">
              <w:rPr>
                <w:sz w:val="20"/>
                <w:lang w:eastAsia="x-none"/>
              </w:rPr>
              <w:tab/>
              <w:t>Samsung</w:t>
            </w:r>
          </w:p>
          <w:p w14:paraId="389FB62A" w14:textId="5FF3EE90" w:rsidR="00AE7240" w:rsidRDefault="009E6CF7">
            <w:pPr>
              <w:rPr>
                <w:sz w:val="20"/>
                <w:lang w:eastAsia="x-none"/>
              </w:rPr>
            </w:pPr>
            <w:hyperlink r:id="rId17" w:history="1">
              <w:r w:rsidR="00AE7240">
                <w:rPr>
                  <w:rStyle w:val="Hyperlink"/>
                  <w:b/>
                  <w:sz w:val="20"/>
                </w:rPr>
                <w:t>R1-1903517</w:t>
              </w:r>
            </w:hyperlink>
            <w:r w:rsidR="00AE7240">
              <w:rPr>
                <w:sz w:val="20"/>
                <w:lang w:eastAsia="x-none"/>
              </w:rPr>
              <w:tab/>
              <w:t>Remaining issues on MTC DL quality report</w:t>
            </w:r>
            <w:r w:rsidR="00AE7240">
              <w:rPr>
                <w:sz w:val="20"/>
                <w:lang w:eastAsia="x-none"/>
              </w:rPr>
              <w:tab/>
              <w:t>Samsung</w:t>
            </w:r>
          </w:p>
          <w:p w14:paraId="621C3A2E" w14:textId="77777777" w:rsidR="00AE7240" w:rsidRDefault="00AE7240">
            <w:pPr>
              <w:rPr>
                <w:sz w:val="20"/>
                <w:lang w:eastAsia="x-none"/>
              </w:rPr>
            </w:pPr>
          </w:p>
          <w:p w14:paraId="6FF0D724" w14:textId="77777777" w:rsidR="00AE7240" w:rsidRDefault="00AE7240">
            <w:pPr>
              <w:rPr>
                <w:b/>
                <w:sz w:val="20"/>
                <w:szCs w:val="20"/>
                <w:lang w:eastAsia="zh-CN"/>
              </w:rPr>
            </w:pPr>
            <w:r>
              <w:rPr>
                <w:b/>
                <w:sz w:val="20"/>
                <w:szCs w:val="20"/>
                <w:highlight w:val="green"/>
                <w:lang w:eastAsia="zh-CN"/>
              </w:rPr>
              <w:t>Agreement</w:t>
            </w:r>
          </w:p>
          <w:p w14:paraId="057A7785" w14:textId="77777777" w:rsidR="00AE7240" w:rsidRDefault="00AE7240">
            <w:pPr>
              <w:rPr>
                <w:sz w:val="20"/>
                <w:szCs w:val="20"/>
                <w:lang w:eastAsia="zh-CN"/>
              </w:rPr>
            </w:pPr>
            <w:r>
              <w:rPr>
                <w:sz w:val="20"/>
                <w:szCs w:val="20"/>
                <w:lang w:eastAsia="zh-CN"/>
              </w:rPr>
              <w:t>For DL quality report in Msg3:</w:t>
            </w:r>
          </w:p>
          <w:p w14:paraId="4647CB1C" w14:textId="77777777" w:rsidR="00AE7240" w:rsidRDefault="00AE7240" w:rsidP="00AE7240">
            <w:pPr>
              <w:numPr>
                <w:ilvl w:val="1"/>
                <w:numId w:val="31"/>
              </w:numPr>
              <w:overflowPunct/>
              <w:autoSpaceDE/>
              <w:autoSpaceDN/>
              <w:adjustRightInd/>
              <w:spacing w:after="0"/>
              <w:textAlignment w:val="auto"/>
              <w:rPr>
                <w:sz w:val="20"/>
                <w:szCs w:val="20"/>
                <w:lang w:eastAsia="zh-CN"/>
              </w:rPr>
            </w:pPr>
            <w:r>
              <w:rPr>
                <w:sz w:val="20"/>
                <w:szCs w:val="20"/>
                <w:lang w:eastAsia="zh-CN"/>
              </w:rPr>
              <w:t>If frequency hopping for MPDCCH is enabled, at least wideband DL quality is reported.</w:t>
            </w:r>
          </w:p>
          <w:p w14:paraId="4B47C7F0" w14:textId="77777777" w:rsidR="00AE7240" w:rsidRDefault="00AE7240" w:rsidP="00AE7240">
            <w:pPr>
              <w:numPr>
                <w:ilvl w:val="2"/>
                <w:numId w:val="31"/>
              </w:numPr>
              <w:overflowPunct/>
              <w:autoSpaceDE/>
              <w:autoSpaceDN/>
              <w:adjustRightInd/>
              <w:spacing w:after="0"/>
              <w:textAlignment w:val="auto"/>
              <w:rPr>
                <w:sz w:val="20"/>
                <w:szCs w:val="20"/>
                <w:lang w:eastAsia="zh-CN"/>
              </w:rPr>
            </w:pPr>
            <w:r>
              <w:rPr>
                <w:sz w:val="20"/>
                <w:szCs w:val="20"/>
                <w:lang w:eastAsia="zh-CN"/>
              </w:rPr>
              <w:t>Wideband DL quality is calculated assuming transmission on all narrowband(s) to which the derived repetition number and/or aggregation level relates.</w:t>
            </w:r>
          </w:p>
          <w:p w14:paraId="1BCE2911" w14:textId="77777777" w:rsidR="00AE7240" w:rsidRDefault="00AE7240" w:rsidP="00AE7240">
            <w:pPr>
              <w:numPr>
                <w:ilvl w:val="2"/>
                <w:numId w:val="31"/>
              </w:numPr>
              <w:overflowPunct/>
              <w:autoSpaceDE/>
              <w:autoSpaceDN/>
              <w:adjustRightInd/>
              <w:spacing w:after="0"/>
              <w:textAlignment w:val="auto"/>
              <w:rPr>
                <w:sz w:val="20"/>
                <w:szCs w:val="20"/>
                <w:lang w:eastAsia="zh-CN"/>
              </w:rPr>
            </w:pPr>
            <w:r>
              <w:rPr>
                <w:sz w:val="20"/>
                <w:szCs w:val="20"/>
                <w:lang w:eastAsia="zh-CN"/>
              </w:rPr>
              <w:t>FFS if additionally reports DL quality on a preferred narrowband and/or position of the preferred narrowband.</w:t>
            </w:r>
          </w:p>
          <w:p w14:paraId="4F0A33B6" w14:textId="77777777" w:rsidR="00AE7240" w:rsidRDefault="00AE7240" w:rsidP="00AE7240">
            <w:pPr>
              <w:numPr>
                <w:ilvl w:val="1"/>
                <w:numId w:val="31"/>
              </w:numPr>
              <w:overflowPunct/>
              <w:autoSpaceDE/>
              <w:autoSpaceDN/>
              <w:adjustRightInd/>
              <w:spacing w:after="0"/>
              <w:textAlignment w:val="auto"/>
              <w:rPr>
                <w:sz w:val="20"/>
                <w:szCs w:val="20"/>
                <w:lang w:eastAsia="zh-CN"/>
              </w:rPr>
            </w:pPr>
            <w:r>
              <w:rPr>
                <w:sz w:val="20"/>
                <w:szCs w:val="20"/>
                <w:lang w:eastAsia="zh-CN"/>
              </w:rPr>
              <w:t>If frequency hopping for MPDCCH is disabled, DL quality based on one narrowband is reported.</w:t>
            </w:r>
          </w:p>
          <w:p w14:paraId="556EB258" w14:textId="77777777" w:rsidR="00AE7240" w:rsidRDefault="00AE7240">
            <w:pPr>
              <w:rPr>
                <w:sz w:val="20"/>
                <w:szCs w:val="24"/>
                <w:lang w:eastAsia="x-none"/>
              </w:rPr>
            </w:pPr>
          </w:p>
          <w:p w14:paraId="12BCC305" w14:textId="77777777" w:rsidR="00AE7240" w:rsidRDefault="00AE7240">
            <w:pPr>
              <w:rPr>
                <w:b/>
                <w:sz w:val="20"/>
                <w:szCs w:val="20"/>
                <w:lang w:eastAsia="zh-CN"/>
              </w:rPr>
            </w:pPr>
            <w:r>
              <w:rPr>
                <w:b/>
                <w:sz w:val="20"/>
                <w:szCs w:val="20"/>
                <w:highlight w:val="green"/>
                <w:lang w:eastAsia="zh-CN"/>
              </w:rPr>
              <w:t>Agreement</w:t>
            </w:r>
          </w:p>
          <w:p w14:paraId="6E92639E" w14:textId="77777777" w:rsidR="00AE7240" w:rsidRDefault="00AE7240">
            <w:pPr>
              <w:rPr>
                <w:sz w:val="20"/>
                <w:szCs w:val="20"/>
                <w:lang w:eastAsia="x-none"/>
              </w:rPr>
            </w:pPr>
            <w:r>
              <w:rPr>
                <w:sz w:val="20"/>
                <w:szCs w:val="20"/>
                <w:lang w:eastAsia="zh-CN"/>
              </w:rPr>
              <w:t>For DL quality report in connected mode</w:t>
            </w:r>
          </w:p>
          <w:p w14:paraId="01048536" w14:textId="77777777" w:rsidR="00AE7240" w:rsidRDefault="00AE7240" w:rsidP="00AE7240">
            <w:pPr>
              <w:numPr>
                <w:ilvl w:val="1"/>
                <w:numId w:val="31"/>
              </w:numPr>
              <w:overflowPunct/>
              <w:autoSpaceDE/>
              <w:autoSpaceDN/>
              <w:adjustRightInd/>
              <w:spacing w:after="0"/>
              <w:textAlignment w:val="auto"/>
              <w:rPr>
                <w:sz w:val="20"/>
                <w:szCs w:val="20"/>
                <w:lang w:eastAsia="x-none"/>
              </w:rPr>
            </w:pPr>
            <w:r>
              <w:rPr>
                <w:sz w:val="20"/>
                <w:szCs w:val="20"/>
                <w:lang w:eastAsia="zh-CN"/>
              </w:rPr>
              <w:t>DL quality is with respect to USS for both CE mode A and CE mode B.</w:t>
            </w:r>
          </w:p>
          <w:p w14:paraId="25770FCE" w14:textId="77777777" w:rsidR="00AE7240" w:rsidRDefault="00AE7240" w:rsidP="00AE7240">
            <w:pPr>
              <w:numPr>
                <w:ilvl w:val="1"/>
                <w:numId w:val="31"/>
              </w:numPr>
              <w:overflowPunct/>
              <w:autoSpaceDE/>
              <w:autoSpaceDN/>
              <w:adjustRightInd/>
              <w:spacing w:after="0"/>
              <w:textAlignment w:val="auto"/>
              <w:rPr>
                <w:sz w:val="20"/>
                <w:szCs w:val="20"/>
                <w:lang w:eastAsia="x-none"/>
              </w:rPr>
            </w:pPr>
            <w:r>
              <w:rPr>
                <w:sz w:val="20"/>
                <w:szCs w:val="20"/>
                <w:lang w:eastAsia="zh-CN"/>
              </w:rPr>
              <w:t>DL quality is measured at least on narrowband(s) on which MPDCCH of USS is monitored.</w:t>
            </w:r>
          </w:p>
          <w:p w14:paraId="63A62B99" w14:textId="77777777" w:rsidR="00AE7240" w:rsidRDefault="00AE7240">
            <w:pPr>
              <w:rPr>
                <w:sz w:val="20"/>
                <w:szCs w:val="24"/>
                <w:lang w:eastAsia="x-none"/>
              </w:rPr>
            </w:pPr>
          </w:p>
          <w:p w14:paraId="78E38926" w14:textId="77777777" w:rsidR="00AE7240" w:rsidRDefault="00AE7240">
            <w:pPr>
              <w:rPr>
                <w:b/>
                <w:sz w:val="20"/>
                <w:highlight w:val="green"/>
                <w:lang w:eastAsia="en-US"/>
              </w:rPr>
            </w:pPr>
            <w:r>
              <w:rPr>
                <w:b/>
                <w:sz w:val="20"/>
                <w:highlight w:val="green"/>
              </w:rPr>
              <w:t>Agreement:</w:t>
            </w:r>
          </w:p>
          <w:p w14:paraId="4C116300" w14:textId="77777777" w:rsidR="00AE7240" w:rsidRDefault="00AE7240">
            <w:pPr>
              <w:rPr>
                <w:sz w:val="20"/>
                <w:lang w:eastAsia="zh-CN"/>
              </w:rPr>
            </w:pPr>
            <w:r>
              <w:rPr>
                <w:sz w:val="20"/>
                <w:lang w:eastAsia="zh-CN"/>
              </w:rPr>
              <w:t>For DL quality report in Msg3 in CE mode A (PRACH CE level 0, 1):</w:t>
            </w:r>
          </w:p>
          <w:p w14:paraId="520FDBED" w14:textId="77777777" w:rsidR="00AE7240" w:rsidRDefault="00AE7240" w:rsidP="00AE7240">
            <w:pPr>
              <w:numPr>
                <w:ilvl w:val="1"/>
                <w:numId w:val="31"/>
              </w:numPr>
              <w:overflowPunct/>
              <w:autoSpaceDE/>
              <w:autoSpaceDN/>
              <w:adjustRightInd/>
              <w:spacing w:after="0"/>
              <w:ind w:left="720"/>
              <w:textAlignment w:val="auto"/>
              <w:rPr>
                <w:sz w:val="20"/>
                <w:lang w:eastAsia="zh-CN"/>
              </w:rPr>
            </w:pPr>
            <w:r>
              <w:rPr>
                <w:sz w:val="20"/>
                <w:lang w:eastAsia="zh-CN"/>
              </w:rPr>
              <w:t>If the repetition number in DL quality information is larger than 1, only repetition number is reported with pre-defined maximum aggregation level;</w:t>
            </w:r>
          </w:p>
          <w:p w14:paraId="457506A3" w14:textId="77777777" w:rsidR="00AE7240" w:rsidRDefault="00AE7240" w:rsidP="00AE7240">
            <w:pPr>
              <w:numPr>
                <w:ilvl w:val="1"/>
                <w:numId w:val="31"/>
              </w:numPr>
              <w:overflowPunct/>
              <w:autoSpaceDE/>
              <w:autoSpaceDN/>
              <w:adjustRightInd/>
              <w:spacing w:after="0"/>
              <w:ind w:left="720"/>
              <w:textAlignment w:val="auto"/>
              <w:rPr>
                <w:sz w:val="20"/>
                <w:lang w:eastAsia="zh-CN"/>
              </w:rPr>
            </w:pPr>
            <w:r>
              <w:rPr>
                <w:sz w:val="20"/>
                <w:lang w:eastAsia="zh-CN"/>
              </w:rPr>
              <w:t xml:space="preserve">If the repetition number in DL quality information equals to 1, FFS between: </w:t>
            </w:r>
          </w:p>
          <w:p w14:paraId="358C7880" w14:textId="77777777" w:rsidR="00AE7240" w:rsidRDefault="00AE7240" w:rsidP="00AE7240">
            <w:pPr>
              <w:numPr>
                <w:ilvl w:val="2"/>
                <w:numId w:val="31"/>
              </w:numPr>
              <w:overflowPunct/>
              <w:autoSpaceDE/>
              <w:autoSpaceDN/>
              <w:adjustRightInd/>
              <w:spacing w:after="0"/>
              <w:textAlignment w:val="auto"/>
              <w:rPr>
                <w:sz w:val="20"/>
                <w:lang w:eastAsia="zh-CN"/>
              </w:rPr>
            </w:pPr>
            <w:r>
              <w:rPr>
                <w:sz w:val="20"/>
                <w:lang w:eastAsia="zh-CN"/>
              </w:rPr>
              <w:t>Only aggregation level is reported with pre-defined repetition number equals to 1</w:t>
            </w:r>
          </w:p>
          <w:p w14:paraId="68F7A5CE" w14:textId="77777777" w:rsidR="00AE7240" w:rsidRDefault="00AE7240" w:rsidP="00AE7240">
            <w:pPr>
              <w:numPr>
                <w:ilvl w:val="2"/>
                <w:numId w:val="31"/>
              </w:numPr>
              <w:overflowPunct/>
              <w:autoSpaceDE/>
              <w:autoSpaceDN/>
              <w:adjustRightInd/>
              <w:spacing w:after="0"/>
              <w:textAlignment w:val="auto"/>
              <w:rPr>
                <w:sz w:val="20"/>
                <w:lang w:eastAsia="zh-CN"/>
              </w:rPr>
            </w:pPr>
            <w:r>
              <w:rPr>
                <w:sz w:val="20"/>
                <w:lang w:eastAsia="zh-CN"/>
              </w:rPr>
              <w:t>Repetition number equals to 1 is reported with pre-defined [maximum] aggregation level</w:t>
            </w:r>
          </w:p>
        </w:tc>
      </w:tr>
    </w:tbl>
    <w:p w14:paraId="5D9147E2" w14:textId="0CCC7122" w:rsidR="002708DB" w:rsidRDefault="002708DB" w:rsidP="002708DB">
      <w:pPr>
        <w:pStyle w:val="BodyText"/>
      </w:pPr>
      <w:r>
        <w:lastRenderedPageBreak/>
        <w:t xml:space="preserve">In RAN2#103bis, RAN2#104 and RAN2#105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3E16B8">
        <w:rPr>
          <w:lang w:val="de-DE" w:eastAsia="sv-SE"/>
        </w:rPr>
        <w:t>[2]</w:t>
      </w:r>
      <w:r>
        <w:rPr>
          <w:lang w:val="de-DE" w:eastAsia="sv-SE"/>
        </w:rPr>
        <w:fldChar w:fldCharType="end"/>
      </w:r>
      <w:r>
        <w:t>:</w:t>
      </w:r>
    </w:p>
    <w:p w14:paraId="7C32D714" w14:textId="77777777" w:rsidR="00AE7240" w:rsidRDefault="00AE7240" w:rsidP="00AE7240">
      <w:pPr>
        <w:rPr>
          <w:rFonts w:eastAsia="MS Mincho" w:cs="Arial"/>
          <w:lang w:val="en-US"/>
        </w:rPr>
      </w:pPr>
      <w:r>
        <w:rPr>
          <w:rFonts w:eastAsia="MS Mincho" w:cs="Arial"/>
          <w:highlight w:val="green"/>
          <w:lang w:val="en-US"/>
        </w:rPr>
        <w:t>RAN2#103bis agreements:</w:t>
      </w:r>
    </w:p>
    <w:p w14:paraId="45720ABC" w14:textId="77777777" w:rsidR="00AE7240" w:rsidRDefault="00AE7240" w:rsidP="00AE7240">
      <w:pPr>
        <w:pStyle w:val="Agreement"/>
        <w:numPr>
          <w:ilvl w:val="0"/>
          <w:numId w:val="29"/>
        </w:numPr>
        <w:rPr>
          <w:b w:val="0"/>
        </w:rPr>
      </w:pPr>
      <w:r>
        <w:rPr>
          <w:b w:val="0"/>
        </w:rPr>
        <w:t>Quality report in Msg3 is introduced for EDT. FFS for non-EDT.</w:t>
      </w:r>
    </w:p>
    <w:p w14:paraId="43129A80" w14:textId="77777777" w:rsidR="00AE7240" w:rsidRDefault="00AE7240" w:rsidP="00AE7240">
      <w:pPr>
        <w:rPr>
          <w:sz w:val="4"/>
          <w:szCs w:val="4"/>
          <w:lang w:eastAsia="en-GB"/>
        </w:rPr>
      </w:pPr>
    </w:p>
    <w:p w14:paraId="3BBDEFED" w14:textId="77777777" w:rsidR="00AE7240" w:rsidRDefault="00AE7240" w:rsidP="00AE7240">
      <w:pPr>
        <w:rPr>
          <w:rFonts w:eastAsia="MS Mincho" w:cs="Arial"/>
          <w:lang w:val="en-US"/>
        </w:rPr>
      </w:pPr>
      <w:r>
        <w:rPr>
          <w:rFonts w:eastAsia="MS Mincho" w:cs="Arial"/>
          <w:highlight w:val="green"/>
          <w:lang w:val="en-US"/>
        </w:rPr>
        <w:t>RAN2#104 agreements:</w:t>
      </w:r>
    </w:p>
    <w:p w14:paraId="00AA1F42" w14:textId="77777777" w:rsidR="00AE7240" w:rsidRDefault="00AE7240" w:rsidP="00AE7240">
      <w:pPr>
        <w:pStyle w:val="Agreement"/>
        <w:numPr>
          <w:ilvl w:val="0"/>
          <w:numId w:val="29"/>
        </w:numPr>
        <w:rPr>
          <w:b w:val="0"/>
          <w:lang w:val="en-US"/>
        </w:rPr>
      </w:pPr>
      <w:r>
        <w:rPr>
          <w:b w:val="0"/>
          <w:lang w:val="en-US"/>
        </w:rPr>
        <w:t>RAN2 waits for progress on the discussion of MT-EDT before deciding on whether channel quality report in Msg3 is introduced for EDT.</w:t>
      </w:r>
    </w:p>
    <w:p w14:paraId="197DD762" w14:textId="77777777" w:rsidR="00AE7240" w:rsidRDefault="00AE7240" w:rsidP="00AE7240">
      <w:pPr>
        <w:pStyle w:val="Agreement"/>
        <w:numPr>
          <w:ilvl w:val="0"/>
          <w:numId w:val="29"/>
        </w:numPr>
        <w:rPr>
          <w:b w:val="0"/>
        </w:rPr>
      </w:pPr>
      <w:r>
        <w:rPr>
          <w:b w:val="0"/>
          <w:lang w:val="en-US"/>
        </w:rPr>
        <w:t xml:space="preserve">Channel </w:t>
      </w:r>
      <w:r>
        <w:rPr>
          <w:b w:val="0"/>
        </w:rPr>
        <w:t>quality report in Msg3 is introduced for non-EDT.</w:t>
      </w:r>
    </w:p>
    <w:p w14:paraId="0BBC8B1F" w14:textId="77777777" w:rsidR="00AE7240" w:rsidRDefault="00AE7240" w:rsidP="00AE7240">
      <w:pPr>
        <w:ind w:left="1259"/>
        <w:rPr>
          <w:rFonts w:eastAsia="MS Mincho" w:cs="Arial"/>
          <w:sz w:val="8"/>
          <w:szCs w:val="8"/>
        </w:rPr>
      </w:pPr>
    </w:p>
    <w:p w14:paraId="5B31CBEF" w14:textId="77777777" w:rsidR="00AE7240" w:rsidRDefault="00AE7240" w:rsidP="00AE7240">
      <w:pPr>
        <w:rPr>
          <w:rFonts w:eastAsia="MS Mincho" w:cs="Arial"/>
          <w:lang w:val="en-US"/>
        </w:rPr>
      </w:pPr>
      <w:r>
        <w:rPr>
          <w:rFonts w:eastAsia="MS Mincho" w:cs="Arial"/>
          <w:highlight w:val="green"/>
          <w:lang w:val="en-US"/>
        </w:rPr>
        <w:t>RAN2#105 agreements:</w:t>
      </w:r>
    </w:p>
    <w:p w14:paraId="206983B4" w14:textId="77777777" w:rsidR="00AE7240" w:rsidRDefault="00AE7240" w:rsidP="00AE7240">
      <w:pPr>
        <w:pStyle w:val="Agreement"/>
        <w:numPr>
          <w:ilvl w:val="0"/>
          <w:numId w:val="29"/>
        </w:numPr>
        <w:rPr>
          <w:b w:val="0"/>
          <w:lang w:val="en-US"/>
        </w:rPr>
      </w:pPr>
      <w:r>
        <w:rPr>
          <w:b w:val="0"/>
          <w:lang w:val="en-US"/>
        </w:rPr>
        <w:t>UE reports at most one DL quality measurement in Msg3 transmission. This is pending RAN1 agreement.</w:t>
      </w:r>
    </w:p>
    <w:p w14:paraId="53212F54" w14:textId="44ECA9E0" w:rsidR="00AE7240" w:rsidRPr="00820B59" w:rsidRDefault="00AE7240" w:rsidP="00AE7240">
      <w:pPr>
        <w:pStyle w:val="BodyText"/>
        <w:numPr>
          <w:ilvl w:val="0"/>
          <w:numId w:val="29"/>
        </w:numPr>
        <w:rPr>
          <w:rFonts w:ascii="Calibri" w:hAnsi="Calibri" w:cs="Calibri"/>
          <w:sz w:val="22"/>
          <w:szCs w:val="22"/>
          <w:lang w:val="en-US"/>
        </w:rPr>
      </w:pPr>
      <w:r>
        <w:rPr>
          <w:lang w:val="en-US"/>
        </w:rPr>
        <w:t xml:space="preserve">For EDT, new MAC CE will be defined to report the channel quality in Msg3. FFS whether an LCID (lowest priority) or </w:t>
      </w:r>
      <w:proofErr w:type="spellStart"/>
      <w:r>
        <w:rPr>
          <w:lang w:val="en-US"/>
        </w:rPr>
        <w:t>eLCID</w:t>
      </w:r>
      <w:proofErr w:type="spellEnd"/>
      <w:r>
        <w:rPr>
          <w:lang w:val="en-US"/>
        </w:rPr>
        <w:t xml:space="preserve"> is used.</w:t>
      </w:r>
    </w:p>
    <w:p w14:paraId="326FAE8A" w14:textId="77777777" w:rsidR="00AE7240" w:rsidRDefault="00AE7240" w:rsidP="00AE7240">
      <w:pPr>
        <w:pStyle w:val="Agreement"/>
        <w:numPr>
          <w:ilvl w:val="0"/>
          <w:numId w:val="29"/>
        </w:numPr>
        <w:rPr>
          <w:b w:val="0"/>
        </w:rPr>
      </w:pPr>
      <w:r>
        <w:rPr>
          <w:b w:val="0"/>
          <w:lang w:val="en-US"/>
        </w:rPr>
        <w:t>Channel quality in Msg3 is reported with no explicit differentiation on whether the measurement was made in T1 or T2.</w:t>
      </w:r>
    </w:p>
    <w:p w14:paraId="5FB7843C" w14:textId="0ADB345D" w:rsidR="0001616A" w:rsidRPr="0001616A" w:rsidRDefault="0001616A" w:rsidP="00D82351">
      <w:pPr>
        <w:pStyle w:val="BodyText"/>
        <w:rPr>
          <w:rFonts w:ascii="Calibri" w:hAnsi="Calibri" w:cs="Calibri"/>
          <w:sz w:val="22"/>
          <w:szCs w:val="22"/>
          <w:lang w:val="en-US"/>
        </w:rPr>
      </w:pPr>
    </w:p>
    <w:p w14:paraId="2C5FAB11" w14:textId="16BC99DE" w:rsidR="0001616A" w:rsidRDefault="004A4E23" w:rsidP="00EE4E63">
      <w:pPr>
        <w:pStyle w:val="BodyText"/>
        <w:rPr>
          <w:lang w:val="en-US"/>
        </w:rPr>
      </w:pPr>
      <w:r>
        <w:rPr>
          <w:lang w:val="en-US"/>
        </w:rPr>
        <w:t xml:space="preserve">The definition of the quality report as a MAC CE implies an extension of the minimum TBS granted for Msg3. </w:t>
      </w:r>
      <w:r w:rsidR="002B2946">
        <w:rPr>
          <w:lang w:val="en-US"/>
        </w:rPr>
        <w:t>T</w:t>
      </w:r>
      <w:r>
        <w:rPr>
          <w:lang w:val="en-US"/>
        </w:rPr>
        <w:t xml:space="preserve">he eNB does not know if </w:t>
      </w:r>
      <w:r w:rsidR="0038602A">
        <w:rPr>
          <w:lang w:val="en-US"/>
        </w:rPr>
        <w:t xml:space="preserve">it is </w:t>
      </w:r>
      <w:r>
        <w:rPr>
          <w:lang w:val="en-US"/>
        </w:rPr>
        <w:t xml:space="preserve">a </w:t>
      </w:r>
      <w:r w:rsidR="0038602A">
        <w:rPr>
          <w:lang w:val="en-US"/>
        </w:rPr>
        <w:t xml:space="preserve">legacy </w:t>
      </w:r>
      <w:r>
        <w:rPr>
          <w:lang w:val="en-US"/>
        </w:rPr>
        <w:t>UE</w:t>
      </w:r>
      <w:r w:rsidR="00EE4E63">
        <w:rPr>
          <w:lang w:val="en-US"/>
        </w:rPr>
        <w:t xml:space="preserve"> at the time of reception of preamble</w:t>
      </w:r>
      <w:r>
        <w:rPr>
          <w:lang w:val="en-US"/>
        </w:rPr>
        <w:t xml:space="preserve">, so </w:t>
      </w:r>
      <w:r w:rsidR="00D06FE8">
        <w:rPr>
          <w:lang w:val="en-US"/>
        </w:rPr>
        <w:t>an UL</w:t>
      </w:r>
      <w:r>
        <w:rPr>
          <w:lang w:val="en-US"/>
        </w:rPr>
        <w:t xml:space="preserve"> grant </w:t>
      </w:r>
      <w:r w:rsidR="00D06FE8">
        <w:rPr>
          <w:lang w:val="en-US"/>
        </w:rPr>
        <w:t xml:space="preserve">with </w:t>
      </w:r>
      <w:r>
        <w:rPr>
          <w:lang w:val="en-US"/>
        </w:rPr>
        <w:t xml:space="preserve">a </w:t>
      </w:r>
      <w:r w:rsidR="00EE4E63">
        <w:rPr>
          <w:lang w:val="en-US"/>
        </w:rPr>
        <w:t>larger</w:t>
      </w:r>
      <w:r>
        <w:rPr>
          <w:lang w:val="en-US"/>
        </w:rPr>
        <w:t xml:space="preserve"> TBS </w:t>
      </w:r>
      <w:r w:rsidR="00FC4D51">
        <w:rPr>
          <w:lang w:val="en-US"/>
        </w:rPr>
        <w:t>is provided</w:t>
      </w:r>
      <w:r w:rsidR="00B469CF">
        <w:rPr>
          <w:lang w:val="en-US"/>
        </w:rPr>
        <w:t xml:space="preserve"> in case the UE supports the feature.</w:t>
      </w:r>
      <w:r>
        <w:rPr>
          <w:lang w:val="en-US"/>
        </w:rPr>
        <w:t xml:space="preserve"> For a legacy UE this </w:t>
      </w:r>
      <w:r w:rsidR="002B2946">
        <w:rPr>
          <w:lang w:val="en-US"/>
        </w:rPr>
        <w:t>would mean</w:t>
      </w:r>
      <w:r>
        <w:rPr>
          <w:lang w:val="en-US"/>
        </w:rPr>
        <w:t xml:space="preserve"> additional</w:t>
      </w:r>
      <w:r w:rsidR="002320D0">
        <w:rPr>
          <w:lang w:val="en-US"/>
        </w:rPr>
        <w:t xml:space="preserve"> padding</w:t>
      </w:r>
      <w:r>
        <w:rPr>
          <w:lang w:val="en-US"/>
        </w:rPr>
        <w:t>.</w:t>
      </w:r>
    </w:p>
    <w:p w14:paraId="79683E6E" w14:textId="4CF9AAB4" w:rsidR="002708DB" w:rsidRDefault="004A4E23" w:rsidP="00EE4E63">
      <w:pPr>
        <w:pStyle w:val="BodyText"/>
      </w:pPr>
      <w:r>
        <w:rPr>
          <w:lang w:val="en-US"/>
        </w:rPr>
        <w:t xml:space="preserve">This paper discusses the impact of </w:t>
      </w:r>
      <w:r w:rsidR="008D4DCD">
        <w:rPr>
          <w:lang w:val="en-US"/>
        </w:rPr>
        <w:t>providing an UL grant with a larger</w:t>
      </w:r>
      <w:r>
        <w:rPr>
          <w:lang w:val="en-US"/>
        </w:rPr>
        <w:t xml:space="preserve"> TBS on legacy UEs and UEs </w:t>
      </w:r>
      <w:r w:rsidR="007536D5">
        <w:rPr>
          <w:lang w:val="en-US"/>
        </w:rPr>
        <w:t xml:space="preserve">that do </w:t>
      </w:r>
      <w:r>
        <w:rPr>
          <w:lang w:val="en-US"/>
        </w:rPr>
        <w:t xml:space="preserve">not </w:t>
      </w:r>
      <w:r w:rsidR="002E05F3">
        <w:rPr>
          <w:lang w:val="en-US"/>
        </w:rPr>
        <w:t xml:space="preserve">support </w:t>
      </w:r>
      <w:r w:rsidR="00026756">
        <w:rPr>
          <w:lang w:val="en-US"/>
        </w:rPr>
        <w:t>provid</w:t>
      </w:r>
      <w:r w:rsidR="007536D5">
        <w:rPr>
          <w:lang w:val="en-US"/>
        </w:rPr>
        <w:t xml:space="preserve">ing </w:t>
      </w:r>
      <w:r w:rsidR="00026756">
        <w:rPr>
          <w:lang w:val="en-US"/>
        </w:rPr>
        <w:t>channel quality report</w:t>
      </w:r>
      <w:r w:rsidR="00E9622D">
        <w:rPr>
          <w:lang w:val="en-US"/>
        </w:rPr>
        <w:t xml:space="preserve"> in Msg3</w:t>
      </w:r>
      <w:r>
        <w:rPr>
          <w:lang w:val="en-US"/>
        </w:rPr>
        <w:t>.</w:t>
      </w:r>
      <w:r w:rsidR="002708DB">
        <w:t xml:space="preserve"> </w:t>
      </w:r>
    </w:p>
    <w:p w14:paraId="3816E47F" w14:textId="77777777" w:rsidR="00477768" w:rsidRPr="00CE0424" w:rsidRDefault="00477768" w:rsidP="00CE0424">
      <w:pPr>
        <w:pStyle w:val="BodyText"/>
      </w:pPr>
    </w:p>
    <w:p w14:paraId="6148A1AB" w14:textId="4B3FCC34" w:rsidR="004000E8" w:rsidRDefault="00230D18" w:rsidP="00CE0424">
      <w:pPr>
        <w:pStyle w:val="Heading1"/>
      </w:pPr>
      <w:bookmarkStart w:id="1" w:name="_Ref178064866"/>
      <w:r>
        <w:t>2</w:t>
      </w:r>
      <w:r>
        <w:tab/>
      </w:r>
      <w:r w:rsidR="004000E8" w:rsidRPr="00CE0424">
        <w:t>Discussion</w:t>
      </w:r>
      <w:bookmarkEnd w:id="1"/>
    </w:p>
    <w:p w14:paraId="7F649E3D" w14:textId="5F807125" w:rsidR="004A4E23" w:rsidRDefault="004A4E23" w:rsidP="00EE4E63">
      <w:pPr>
        <w:pStyle w:val="BodyText"/>
      </w:pPr>
      <w:r>
        <w:t xml:space="preserve">In </w:t>
      </w:r>
      <w:r w:rsidR="00364383">
        <w:fldChar w:fldCharType="begin"/>
      </w:r>
      <w:r w:rsidR="00364383">
        <w:instrText xml:space="preserve"> REF _Ref3553425 \r \h </w:instrText>
      </w:r>
      <w:r w:rsidR="00364383">
        <w:fldChar w:fldCharType="separate"/>
      </w:r>
      <w:r w:rsidR="003E16B8">
        <w:t>[4]</w:t>
      </w:r>
      <w:r w:rsidR="00364383">
        <w:fldChar w:fldCharType="end"/>
      </w:r>
      <w:r w:rsidR="00364383">
        <w:t xml:space="preserve"> we discuss several options for the definition of the MAC CE for Quality Report. Each solution implies a different number of additional bits</w:t>
      </w:r>
      <w:r w:rsidR="00EE4E63">
        <w:t>.</w:t>
      </w:r>
      <w:r w:rsidR="00364383">
        <w:t xml:space="preserve"> </w:t>
      </w:r>
      <w:r w:rsidR="00EE4E63">
        <w:t>F</w:t>
      </w:r>
      <w:r w:rsidR="00364383">
        <w:t>or the sake of simplicity</w:t>
      </w:r>
      <w:r w:rsidR="00D040EA">
        <w:t>,</w:t>
      </w:r>
      <w:r w:rsidR="00364383">
        <w:t xml:space="preserve"> we assume the “baseline” solution is adopted. Therefore, in Msg3, 16 additional bits are required for the transmission of the Quality Report. Similar considerations can be done if another option is chosen.</w:t>
      </w:r>
    </w:p>
    <w:p w14:paraId="69D69E1E" w14:textId="2116917C" w:rsidR="004A4E23" w:rsidRDefault="001B1C23" w:rsidP="00EE4E63">
      <w:pPr>
        <w:pStyle w:val="BodyText"/>
      </w:pPr>
      <w:r w:rsidRPr="00EE4E63">
        <w:t>In</w:t>
      </w:r>
      <w:r w:rsidR="00364383" w:rsidRPr="00EE4E63">
        <w:t xml:space="preserve"> an optimal implementation of the eNB the minimum TBS is granted based on the information that the eNB has once the preamble is received. </w:t>
      </w:r>
      <w:r w:rsidR="00EE4E63" w:rsidRPr="00EE4E63">
        <w:t>Nevertheless</w:t>
      </w:r>
      <w:r w:rsidR="00EE4E63">
        <w:t>,</w:t>
      </w:r>
      <w:r w:rsidR="00EE4E63" w:rsidRPr="00EE4E63">
        <w:t xml:space="preserve"> </w:t>
      </w:r>
      <w:r w:rsidR="00EE4E63">
        <w:t xml:space="preserve">in </w:t>
      </w:r>
      <w:r w:rsidR="00EE4E63" w:rsidRPr="00EE4E63">
        <w:t>other implementations of the eNB</w:t>
      </w:r>
      <w:r w:rsidR="00EE4E63">
        <w:t>,</w:t>
      </w:r>
      <w:r w:rsidR="00EE4E63" w:rsidRPr="00EE4E63">
        <w:t xml:space="preserve"> a larger TBS may be granted, meaning that legacy UEs are already experiencing a larger </w:t>
      </w:r>
      <w:r w:rsidR="00654A8A">
        <w:t>overhead</w:t>
      </w:r>
      <w:r w:rsidR="00EE4E63" w:rsidRPr="00EE4E63">
        <w:t xml:space="preserve"> during Msg3 than what is strictly needed.</w:t>
      </w:r>
    </w:p>
    <w:p w14:paraId="2EB6E739" w14:textId="258DF54E" w:rsidR="00364383" w:rsidRDefault="00364383" w:rsidP="00EE4E63">
      <w:pPr>
        <w:pStyle w:val="BodyText"/>
      </w:pPr>
      <w:r>
        <w:lastRenderedPageBreak/>
        <w:t xml:space="preserve">In case EDT is used, the TBS is normally large enough to accommodate both user data over NAS and the </w:t>
      </w:r>
      <w:r w:rsidR="00EE4E63">
        <w:t>Q</w:t>
      </w:r>
      <w:r>
        <w:t xml:space="preserve">uality </w:t>
      </w:r>
      <w:r w:rsidR="00EE4E63">
        <w:t>R</w:t>
      </w:r>
      <w:r>
        <w:t xml:space="preserve">eport. In this case, a legacy UE performing EDT access can use all the available bits for user data, whereas a Rel.16 UE would have 16 bits less available for data. Nevertheless, due to the TBS granted in this case, the </w:t>
      </w:r>
      <w:r w:rsidR="005374CF">
        <w:t>difference is negligible. Moreover</w:t>
      </w:r>
      <w:r w:rsidR="00EE4E63">
        <w:t>,</w:t>
      </w:r>
      <w:r w:rsidR="005374CF">
        <w:t xml:space="preserve"> the only drawback, a slightly smaller amount of bit available for user data, is on Rel.16 UE side which we assume it is acceptable. For this reason</w:t>
      </w:r>
      <w:r w:rsidR="00EE4E63">
        <w:t>,</w:t>
      </w:r>
      <w:r w:rsidR="005374CF">
        <w:t xml:space="preserve"> we will consider non-EDT access only in the remainder of this paper.</w:t>
      </w:r>
    </w:p>
    <w:p w14:paraId="03DEE043" w14:textId="79D81092" w:rsidR="005374CF" w:rsidRDefault="005374CF" w:rsidP="005374CF">
      <w:pPr>
        <w:pStyle w:val="Observation"/>
      </w:pPr>
      <w:bookmarkStart w:id="2" w:name="_Toc4601536"/>
      <w:r>
        <w:t>For EDT</w:t>
      </w:r>
      <w:r w:rsidR="00654A8A">
        <w:t>, in case Quality Report is transmitted,</w:t>
      </w:r>
      <w:r>
        <w:t xml:space="preserve"> a Rel.16 UE can transmit 16 bit less user dat</w:t>
      </w:r>
      <w:r w:rsidR="00654A8A">
        <w:t>a</w:t>
      </w:r>
      <w:r>
        <w:t xml:space="preserve"> over Msg3. This difference is negligible</w:t>
      </w:r>
      <w:bookmarkEnd w:id="2"/>
    </w:p>
    <w:p w14:paraId="73D331A1" w14:textId="69A26070" w:rsidR="004A4E23" w:rsidRDefault="005374CF" w:rsidP="00502668">
      <w:pPr>
        <w:pStyle w:val="BodyText"/>
      </w:pPr>
      <w:r>
        <w:t xml:space="preserve">In </w:t>
      </w:r>
      <w:r w:rsidR="00EE4E63">
        <w:fldChar w:fldCharType="begin"/>
      </w:r>
      <w:r w:rsidR="00EE4E63">
        <w:instrText xml:space="preserve"> REF _Ref3559999 \h </w:instrText>
      </w:r>
      <w:r w:rsidR="00EE4E63">
        <w:fldChar w:fldCharType="separate"/>
      </w:r>
      <w:r w:rsidR="003E16B8">
        <w:t xml:space="preserve">Table </w:t>
      </w:r>
      <w:r w:rsidR="003E16B8">
        <w:rPr>
          <w:noProof/>
        </w:rPr>
        <w:t>1</w:t>
      </w:r>
      <w:r w:rsidR="00EE4E63">
        <w:fldChar w:fldCharType="end"/>
      </w:r>
      <w:r>
        <w:t xml:space="preserve"> we summarize the size of all the possible RRC message transmitted in Msg3 for non-EDT case and the minimum TBS required to perform Msg3 transmission in legacy scenario.</w:t>
      </w:r>
    </w:p>
    <w:p w14:paraId="311C391E" w14:textId="22C806B2" w:rsidR="005374CF" w:rsidRDefault="005374CF" w:rsidP="00502668">
      <w:pPr>
        <w:pStyle w:val="BodyText"/>
      </w:pPr>
    </w:p>
    <w:p w14:paraId="02C55723" w14:textId="0DCD6A0D" w:rsidR="005374CF" w:rsidRDefault="005374CF" w:rsidP="005374CF">
      <w:pPr>
        <w:pStyle w:val="Caption"/>
        <w:keepNext/>
        <w:jc w:val="center"/>
      </w:pPr>
      <w:bookmarkStart w:id="3" w:name="_Ref3559999"/>
      <w:r>
        <w:t xml:space="preserve">Table </w:t>
      </w:r>
      <w:r w:rsidR="00017730">
        <w:rPr>
          <w:noProof/>
        </w:rPr>
        <w:fldChar w:fldCharType="begin"/>
      </w:r>
      <w:r w:rsidR="00017730">
        <w:rPr>
          <w:noProof/>
        </w:rPr>
        <w:instrText xml:space="preserve"> SEQ Table \* ARABIC </w:instrText>
      </w:r>
      <w:r w:rsidR="00017730">
        <w:rPr>
          <w:noProof/>
        </w:rPr>
        <w:fldChar w:fldCharType="separate"/>
      </w:r>
      <w:r w:rsidR="003E16B8">
        <w:rPr>
          <w:noProof/>
        </w:rPr>
        <w:t>1</w:t>
      </w:r>
      <w:r w:rsidR="00017730">
        <w:rPr>
          <w:noProof/>
        </w:rPr>
        <w:fldChar w:fldCharType="end"/>
      </w:r>
      <w:bookmarkEnd w:id="3"/>
      <w:r>
        <w:t>: Size of all possible RRC messages and minimum Legacy Msg3 TBS required</w:t>
      </w:r>
    </w:p>
    <w:tbl>
      <w:tblPr>
        <w:tblStyle w:val="TableGrid"/>
        <w:tblW w:w="0" w:type="auto"/>
        <w:tblLook w:val="04A0" w:firstRow="1" w:lastRow="0" w:firstColumn="1" w:lastColumn="0" w:noHBand="0" w:noVBand="1"/>
      </w:tblPr>
      <w:tblGrid>
        <w:gridCol w:w="4532"/>
        <w:gridCol w:w="2501"/>
        <w:gridCol w:w="2601"/>
      </w:tblGrid>
      <w:tr w:rsidR="005374CF" w14:paraId="6F0E8813" w14:textId="77777777" w:rsidTr="005374CF">
        <w:tc>
          <w:tcPr>
            <w:tcW w:w="4532" w:type="dxa"/>
            <w:tcBorders>
              <w:top w:val="nil"/>
              <w:left w:val="nil"/>
              <w:bottom w:val="single" w:sz="4" w:space="0" w:color="auto"/>
              <w:right w:val="single" w:sz="4" w:space="0" w:color="auto"/>
            </w:tcBorders>
            <w:vAlign w:val="center"/>
          </w:tcPr>
          <w:p w14:paraId="6C699465" w14:textId="77777777" w:rsidR="005374CF" w:rsidRDefault="005374CF" w:rsidP="005374CF">
            <w:pPr>
              <w:pStyle w:val="BodyText"/>
              <w:jc w:val="center"/>
            </w:pPr>
          </w:p>
        </w:tc>
        <w:tc>
          <w:tcPr>
            <w:tcW w:w="2501" w:type="dxa"/>
            <w:tcBorders>
              <w:left w:val="single" w:sz="4" w:space="0" w:color="auto"/>
              <w:bottom w:val="single" w:sz="4" w:space="0" w:color="auto"/>
            </w:tcBorders>
            <w:shd w:val="clear" w:color="auto" w:fill="BFBFBF" w:themeFill="background1" w:themeFillShade="BF"/>
            <w:vAlign w:val="center"/>
          </w:tcPr>
          <w:p w14:paraId="296ECF25" w14:textId="4A7BFFA9" w:rsidR="005374CF" w:rsidRPr="005374CF" w:rsidRDefault="005374CF" w:rsidP="005374CF">
            <w:pPr>
              <w:pStyle w:val="BodyText"/>
              <w:jc w:val="center"/>
              <w:rPr>
                <w:b/>
              </w:rPr>
            </w:pPr>
            <w:r w:rsidRPr="005374CF">
              <w:rPr>
                <w:b/>
              </w:rPr>
              <w:t xml:space="preserve">CCCH MAC SDU size </w:t>
            </w:r>
            <w:r w:rsidRPr="005374CF">
              <w:t>[bit]</w:t>
            </w:r>
          </w:p>
        </w:tc>
        <w:tc>
          <w:tcPr>
            <w:tcW w:w="2601" w:type="dxa"/>
            <w:tcBorders>
              <w:bottom w:val="single" w:sz="4" w:space="0" w:color="auto"/>
            </w:tcBorders>
            <w:shd w:val="clear" w:color="auto" w:fill="BFBFBF" w:themeFill="background1" w:themeFillShade="BF"/>
            <w:vAlign w:val="center"/>
          </w:tcPr>
          <w:p w14:paraId="1B0D7A03" w14:textId="1EB22CF4" w:rsidR="005374CF" w:rsidRPr="005374CF" w:rsidRDefault="005374CF" w:rsidP="005374CF">
            <w:pPr>
              <w:pStyle w:val="BodyText"/>
              <w:jc w:val="center"/>
              <w:rPr>
                <w:b/>
              </w:rPr>
            </w:pPr>
            <w:r w:rsidRPr="005374CF">
              <w:rPr>
                <w:b/>
              </w:rPr>
              <w:t xml:space="preserve">Minimum TBS </w:t>
            </w:r>
            <w:r>
              <w:rPr>
                <w:b/>
              </w:rPr>
              <w:br/>
            </w:r>
            <w:r w:rsidRPr="005374CF">
              <w:t>[bit]</w:t>
            </w:r>
          </w:p>
        </w:tc>
      </w:tr>
      <w:tr w:rsidR="005374CF" w14:paraId="5A9BA359" w14:textId="77777777" w:rsidTr="005374CF">
        <w:tc>
          <w:tcPr>
            <w:tcW w:w="4532" w:type="dxa"/>
            <w:tcBorders>
              <w:top w:val="single" w:sz="4" w:space="0" w:color="auto"/>
            </w:tcBorders>
            <w:shd w:val="clear" w:color="auto" w:fill="BFBFBF" w:themeFill="background1" w:themeFillShade="BF"/>
            <w:vAlign w:val="center"/>
          </w:tcPr>
          <w:p w14:paraId="1B872994" w14:textId="65B32D80" w:rsidR="005374CF" w:rsidRPr="005374CF" w:rsidRDefault="005374CF" w:rsidP="005374CF">
            <w:pPr>
              <w:pStyle w:val="BodyText"/>
              <w:jc w:val="left"/>
              <w:rPr>
                <w:b/>
              </w:rPr>
            </w:pPr>
            <w:r w:rsidRPr="005374CF">
              <w:rPr>
                <w:b/>
              </w:rPr>
              <w:t>RRCConnectionRequest</w:t>
            </w:r>
          </w:p>
        </w:tc>
        <w:tc>
          <w:tcPr>
            <w:tcW w:w="2501" w:type="dxa"/>
            <w:tcBorders>
              <w:top w:val="single" w:sz="4" w:space="0" w:color="auto"/>
            </w:tcBorders>
            <w:vAlign w:val="center"/>
          </w:tcPr>
          <w:p w14:paraId="2B52E32A" w14:textId="0F82C19B" w:rsidR="005374CF" w:rsidRDefault="005374CF" w:rsidP="005374CF">
            <w:pPr>
              <w:pStyle w:val="BodyText"/>
              <w:jc w:val="center"/>
            </w:pPr>
            <w:r>
              <w:t>48</w:t>
            </w:r>
          </w:p>
        </w:tc>
        <w:tc>
          <w:tcPr>
            <w:tcW w:w="2601" w:type="dxa"/>
            <w:tcBorders>
              <w:top w:val="single" w:sz="4" w:space="0" w:color="auto"/>
            </w:tcBorders>
            <w:vAlign w:val="center"/>
          </w:tcPr>
          <w:p w14:paraId="25E19847" w14:textId="63FC5298" w:rsidR="005374CF" w:rsidRDefault="005374CF" w:rsidP="005374CF">
            <w:pPr>
              <w:pStyle w:val="BodyText"/>
              <w:jc w:val="center"/>
            </w:pPr>
            <w:r>
              <w:t>56</w:t>
            </w:r>
          </w:p>
        </w:tc>
      </w:tr>
      <w:tr w:rsidR="005374CF" w14:paraId="237A7FED" w14:textId="77777777" w:rsidTr="005374CF">
        <w:tc>
          <w:tcPr>
            <w:tcW w:w="4532" w:type="dxa"/>
            <w:shd w:val="clear" w:color="auto" w:fill="BFBFBF" w:themeFill="background1" w:themeFillShade="BF"/>
            <w:vAlign w:val="center"/>
          </w:tcPr>
          <w:p w14:paraId="1FD67915" w14:textId="5E8D9EEA" w:rsidR="005374CF" w:rsidRPr="005374CF" w:rsidRDefault="005374CF" w:rsidP="005374CF">
            <w:pPr>
              <w:pStyle w:val="BodyText"/>
              <w:jc w:val="left"/>
              <w:rPr>
                <w:b/>
              </w:rPr>
            </w:pPr>
            <w:r w:rsidRPr="005374CF">
              <w:rPr>
                <w:b/>
              </w:rPr>
              <w:t>RRCConnectionResumeRequest</w:t>
            </w:r>
            <w:r w:rsidRPr="005374CF">
              <w:rPr>
                <w:b/>
              </w:rPr>
              <w:br/>
            </w:r>
            <w:r w:rsidRPr="005374CF">
              <w:rPr>
                <w:i/>
              </w:rPr>
              <w:t xml:space="preserve">(with </w:t>
            </w:r>
            <w:r w:rsidR="00960393">
              <w:rPr>
                <w:i/>
              </w:rPr>
              <w:t>f</w:t>
            </w:r>
            <w:r w:rsidRPr="005374CF">
              <w:rPr>
                <w:i/>
              </w:rPr>
              <w:t>ullResumeID)</w:t>
            </w:r>
          </w:p>
        </w:tc>
        <w:tc>
          <w:tcPr>
            <w:tcW w:w="2501" w:type="dxa"/>
            <w:vAlign w:val="center"/>
          </w:tcPr>
          <w:p w14:paraId="01EFD5C0" w14:textId="772930ED" w:rsidR="005374CF" w:rsidRDefault="007E55F7" w:rsidP="005374CF">
            <w:pPr>
              <w:pStyle w:val="BodyText"/>
              <w:jc w:val="center"/>
            </w:pPr>
            <w:r>
              <w:t>64</w:t>
            </w:r>
          </w:p>
        </w:tc>
        <w:tc>
          <w:tcPr>
            <w:tcW w:w="2601" w:type="dxa"/>
            <w:vAlign w:val="center"/>
          </w:tcPr>
          <w:p w14:paraId="68E7E649" w14:textId="3A89B93B" w:rsidR="005374CF" w:rsidRDefault="005374CF" w:rsidP="005374CF">
            <w:pPr>
              <w:pStyle w:val="BodyText"/>
              <w:jc w:val="center"/>
            </w:pPr>
            <w:r>
              <w:t>72</w:t>
            </w:r>
          </w:p>
        </w:tc>
      </w:tr>
      <w:tr w:rsidR="005374CF" w14:paraId="4A83D6E3" w14:textId="77777777" w:rsidTr="005374CF">
        <w:tc>
          <w:tcPr>
            <w:tcW w:w="4532" w:type="dxa"/>
            <w:shd w:val="clear" w:color="auto" w:fill="BFBFBF" w:themeFill="background1" w:themeFillShade="BF"/>
            <w:vAlign w:val="center"/>
          </w:tcPr>
          <w:p w14:paraId="2D8A65D0" w14:textId="7A164DD9" w:rsidR="005374CF" w:rsidRPr="005374CF" w:rsidRDefault="005374CF" w:rsidP="005374CF">
            <w:pPr>
              <w:pStyle w:val="BodyText"/>
              <w:jc w:val="left"/>
              <w:rPr>
                <w:b/>
              </w:rPr>
            </w:pPr>
            <w:r w:rsidRPr="005374CF">
              <w:rPr>
                <w:b/>
              </w:rPr>
              <w:t xml:space="preserve">RRCConnectionResumeRequest </w:t>
            </w:r>
            <w:r w:rsidRPr="005374CF">
              <w:rPr>
                <w:b/>
              </w:rPr>
              <w:br/>
            </w:r>
            <w:r w:rsidRPr="005374CF">
              <w:rPr>
                <w:i/>
              </w:rPr>
              <w:t xml:space="preserve">(with </w:t>
            </w:r>
            <w:r w:rsidR="00960393">
              <w:rPr>
                <w:i/>
              </w:rPr>
              <w:t>t</w:t>
            </w:r>
            <w:r w:rsidRPr="005374CF">
              <w:rPr>
                <w:i/>
              </w:rPr>
              <w:t>runcatedResumeID)</w:t>
            </w:r>
          </w:p>
        </w:tc>
        <w:tc>
          <w:tcPr>
            <w:tcW w:w="2501" w:type="dxa"/>
            <w:vAlign w:val="center"/>
          </w:tcPr>
          <w:p w14:paraId="3170B7AD" w14:textId="7ACA8C3C" w:rsidR="005374CF" w:rsidRDefault="005374CF" w:rsidP="005374CF">
            <w:pPr>
              <w:pStyle w:val="BodyText"/>
              <w:jc w:val="center"/>
            </w:pPr>
            <w:r>
              <w:t>48</w:t>
            </w:r>
          </w:p>
        </w:tc>
        <w:tc>
          <w:tcPr>
            <w:tcW w:w="2601" w:type="dxa"/>
            <w:vAlign w:val="center"/>
          </w:tcPr>
          <w:p w14:paraId="4C433CE4" w14:textId="54D07EC8" w:rsidR="005374CF" w:rsidRDefault="005374CF" w:rsidP="005374CF">
            <w:pPr>
              <w:pStyle w:val="BodyText"/>
              <w:jc w:val="center"/>
            </w:pPr>
            <w:r>
              <w:t>56</w:t>
            </w:r>
          </w:p>
        </w:tc>
      </w:tr>
      <w:tr w:rsidR="005374CF" w14:paraId="17EC4B02" w14:textId="77777777" w:rsidTr="005374CF">
        <w:tc>
          <w:tcPr>
            <w:tcW w:w="4532" w:type="dxa"/>
            <w:shd w:val="clear" w:color="auto" w:fill="BFBFBF" w:themeFill="background1" w:themeFillShade="BF"/>
            <w:vAlign w:val="center"/>
          </w:tcPr>
          <w:p w14:paraId="3ED7970F" w14:textId="690DD774" w:rsidR="005374CF" w:rsidRPr="005374CF" w:rsidRDefault="005374CF" w:rsidP="005374CF">
            <w:pPr>
              <w:pStyle w:val="BodyText"/>
              <w:jc w:val="left"/>
              <w:rPr>
                <w:b/>
              </w:rPr>
            </w:pPr>
            <w:r w:rsidRPr="005374CF">
              <w:rPr>
                <w:b/>
              </w:rPr>
              <w:t>RRCConnectionReestablishmentRequest</w:t>
            </w:r>
          </w:p>
        </w:tc>
        <w:tc>
          <w:tcPr>
            <w:tcW w:w="2501" w:type="dxa"/>
            <w:vAlign w:val="center"/>
          </w:tcPr>
          <w:p w14:paraId="6FCAF70F" w14:textId="18DD894F" w:rsidR="005374CF" w:rsidRDefault="005374CF" w:rsidP="005374CF">
            <w:pPr>
              <w:pStyle w:val="BodyText"/>
              <w:jc w:val="center"/>
            </w:pPr>
            <w:r>
              <w:t>48</w:t>
            </w:r>
          </w:p>
        </w:tc>
        <w:tc>
          <w:tcPr>
            <w:tcW w:w="2601" w:type="dxa"/>
            <w:vAlign w:val="center"/>
          </w:tcPr>
          <w:p w14:paraId="5874E7C5" w14:textId="5DC95854" w:rsidR="005374CF" w:rsidRDefault="005374CF" w:rsidP="005374CF">
            <w:pPr>
              <w:pStyle w:val="BodyText"/>
              <w:jc w:val="center"/>
            </w:pPr>
            <w:r>
              <w:t>56</w:t>
            </w:r>
          </w:p>
        </w:tc>
      </w:tr>
    </w:tbl>
    <w:p w14:paraId="6EB5A97C" w14:textId="77777777" w:rsidR="005374CF" w:rsidRDefault="005374CF" w:rsidP="00502668">
      <w:pPr>
        <w:pStyle w:val="BodyText"/>
      </w:pPr>
    </w:p>
    <w:p w14:paraId="26C446DB" w14:textId="52DEF79B" w:rsidR="005374CF" w:rsidRDefault="005374CF" w:rsidP="00502668">
      <w:pPr>
        <w:pStyle w:val="BodyText"/>
      </w:pPr>
    </w:p>
    <w:p w14:paraId="4ECDCA0D" w14:textId="44B56BAD" w:rsidR="005374CF" w:rsidRDefault="005374CF" w:rsidP="00502668">
      <w:pPr>
        <w:pStyle w:val="BodyText"/>
      </w:pPr>
      <w:r>
        <w:t xml:space="preserve">The only message that requires a bigger TBS is </w:t>
      </w:r>
      <w:proofErr w:type="spellStart"/>
      <w:r w:rsidRPr="00D82351">
        <w:rPr>
          <w:i/>
        </w:rPr>
        <w:t>RRCConnectionResumeRequest</w:t>
      </w:r>
      <w:proofErr w:type="spellEnd"/>
      <w:r>
        <w:t xml:space="preserve"> with </w:t>
      </w:r>
      <w:proofErr w:type="spellStart"/>
      <w:r w:rsidR="00960393">
        <w:rPr>
          <w:i/>
        </w:rPr>
        <w:t>f</w:t>
      </w:r>
      <w:r w:rsidRPr="00D82351">
        <w:rPr>
          <w:i/>
        </w:rPr>
        <w:t>u</w:t>
      </w:r>
      <w:r w:rsidR="00EE4E63" w:rsidRPr="00D82351">
        <w:rPr>
          <w:i/>
        </w:rPr>
        <w:t>llR</w:t>
      </w:r>
      <w:r w:rsidRPr="00D82351">
        <w:rPr>
          <w:i/>
        </w:rPr>
        <w:t>esumeID</w:t>
      </w:r>
      <w:proofErr w:type="spellEnd"/>
      <w:r>
        <w:t xml:space="preserve">. The </w:t>
      </w:r>
      <w:r w:rsidR="00EE4E63">
        <w:t>p</w:t>
      </w:r>
      <w:r>
        <w:t xml:space="preserve">ossibility to use the full or truncated </w:t>
      </w:r>
      <w:proofErr w:type="spellStart"/>
      <w:r w:rsidRPr="00D82351">
        <w:rPr>
          <w:i/>
        </w:rPr>
        <w:t>resumeID</w:t>
      </w:r>
      <w:proofErr w:type="spellEnd"/>
      <w:r>
        <w:t xml:space="preserve"> is configured in SI. Therefore</w:t>
      </w:r>
      <w:r w:rsidR="00EE4E63">
        <w:t>,</w:t>
      </w:r>
      <w:r>
        <w:t xml:space="preserve"> eNB </w:t>
      </w:r>
      <w:r w:rsidR="00715CC1">
        <w:t>knows if this message is expected or if it cannot be received.</w:t>
      </w:r>
    </w:p>
    <w:p w14:paraId="720E86B3" w14:textId="7EF0B0C6" w:rsidR="00715CC1" w:rsidRDefault="00715CC1" w:rsidP="00502668">
      <w:pPr>
        <w:pStyle w:val="BodyText"/>
      </w:pPr>
      <w:r>
        <w:t xml:space="preserve">An optimal implementation of the eNB would schedule a TBS of 56 bit if </w:t>
      </w:r>
      <w:proofErr w:type="spellStart"/>
      <w:r w:rsidR="00960393">
        <w:rPr>
          <w:i/>
        </w:rPr>
        <w:t>t</w:t>
      </w:r>
      <w:r w:rsidRPr="00D82351">
        <w:rPr>
          <w:i/>
        </w:rPr>
        <w:t>runcated</w:t>
      </w:r>
      <w:r w:rsidR="00EE4E63" w:rsidRPr="00D82351">
        <w:rPr>
          <w:i/>
        </w:rPr>
        <w:t>R</w:t>
      </w:r>
      <w:r w:rsidRPr="00D82351">
        <w:rPr>
          <w:i/>
        </w:rPr>
        <w:t>esumeID</w:t>
      </w:r>
      <w:proofErr w:type="spellEnd"/>
      <w:r>
        <w:t xml:space="preserve"> is used and 72 bit</w:t>
      </w:r>
      <w:r w:rsidR="00EE4E63">
        <w:t>s</w:t>
      </w:r>
      <w:r>
        <w:t xml:space="preserve"> if it is not used. In the latter case, in fact, eNB does not know which RRC message will be sent and therefore will assume the </w:t>
      </w:r>
      <w:r w:rsidR="00CF7133">
        <w:t>worst-case</w:t>
      </w:r>
      <w:r>
        <w:t xml:space="preserve"> scenario for all the UEs in the network.</w:t>
      </w:r>
    </w:p>
    <w:p w14:paraId="1188019E" w14:textId="7A1ECC07" w:rsidR="005623F5" w:rsidRDefault="00CF7133" w:rsidP="00502668">
      <w:pPr>
        <w:pStyle w:val="BodyText"/>
      </w:pPr>
      <w:r>
        <w:t xml:space="preserve">If </w:t>
      </w:r>
      <w:proofErr w:type="spellStart"/>
      <w:r w:rsidR="00960393">
        <w:rPr>
          <w:i/>
        </w:rPr>
        <w:t>t</w:t>
      </w:r>
      <w:r w:rsidRPr="00D82351">
        <w:rPr>
          <w:i/>
        </w:rPr>
        <w:t>runcated</w:t>
      </w:r>
      <w:r w:rsidR="00EE4E63" w:rsidRPr="00D82351">
        <w:rPr>
          <w:i/>
        </w:rPr>
        <w:t>R</w:t>
      </w:r>
      <w:r w:rsidRPr="00D82351">
        <w:rPr>
          <w:i/>
        </w:rPr>
        <w:t>esumeID</w:t>
      </w:r>
      <w:proofErr w:type="spellEnd"/>
      <w:r>
        <w:t xml:space="preserve"> is enabled</w:t>
      </w:r>
      <w:r w:rsidR="005623F5">
        <w:t xml:space="preserve"> the transmission of Quality Report would always require an extension of Msg3 TBS to 72 bits and all the legacy UE</w:t>
      </w:r>
      <w:r w:rsidR="00EE4E63">
        <w:t>s</w:t>
      </w:r>
      <w:r w:rsidR="005623F5">
        <w:t xml:space="preserve"> would need to pad the additional bits.</w:t>
      </w:r>
    </w:p>
    <w:p w14:paraId="152F498B" w14:textId="0A8615DE" w:rsidR="005623F5" w:rsidRDefault="005623F5" w:rsidP="005623F5">
      <w:pPr>
        <w:pStyle w:val="Observation"/>
      </w:pPr>
      <w:bookmarkStart w:id="4" w:name="_Toc4601537"/>
      <w:r>
        <w:t xml:space="preserve">If </w:t>
      </w:r>
      <w:proofErr w:type="spellStart"/>
      <w:r w:rsidR="00960393">
        <w:rPr>
          <w:i/>
        </w:rPr>
        <w:t>t</w:t>
      </w:r>
      <w:r w:rsidRPr="00D82351">
        <w:rPr>
          <w:i/>
        </w:rPr>
        <w:t>runcatedResumeID</w:t>
      </w:r>
      <w:proofErr w:type="spellEnd"/>
      <w:r>
        <w:t xml:space="preserve"> is configured in SI, RRC message is always 48 bits. If eNB schedules an optimal TBS (56 bit) then TBS extension is always required</w:t>
      </w:r>
      <w:r w:rsidR="007E55F7">
        <w:t xml:space="preserve"> to accommodate the Quality Report</w:t>
      </w:r>
      <w:bookmarkEnd w:id="4"/>
    </w:p>
    <w:p w14:paraId="28011F25" w14:textId="333C4EE2" w:rsidR="005374CF" w:rsidRDefault="005623F5" w:rsidP="00502668">
      <w:pPr>
        <w:pStyle w:val="BodyText"/>
      </w:pPr>
      <w:r>
        <w:t xml:space="preserve">If </w:t>
      </w:r>
      <w:proofErr w:type="spellStart"/>
      <w:r w:rsidR="00960393">
        <w:rPr>
          <w:i/>
        </w:rPr>
        <w:t>f</w:t>
      </w:r>
      <w:r w:rsidRPr="00D82351">
        <w:rPr>
          <w:i/>
        </w:rPr>
        <w:t>ullResumeID</w:t>
      </w:r>
      <w:proofErr w:type="spellEnd"/>
      <w:r>
        <w:t xml:space="preserve"> is configured</w:t>
      </w:r>
      <w:r w:rsidR="00EE4E63">
        <w:t>,</w:t>
      </w:r>
      <w:r>
        <w:t xml:space="preserve"> th</w:t>
      </w:r>
      <w:r w:rsidR="00EE4E63">
        <w:t>e</w:t>
      </w:r>
      <w:r>
        <w:t>n all the UEs will receive a 72 bit</w:t>
      </w:r>
      <w:r w:rsidR="00EE4E63">
        <w:t>s</w:t>
      </w:r>
      <w:r>
        <w:t xml:space="preserve"> TBS. A Rel.16 UE that is not transmitting </w:t>
      </w:r>
      <w:proofErr w:type="spellStart"/>
      <w:r w:rsidRPr="00D82351">
        <w:rPr>
          <w:i/>
        </w:rPr>
        <w:t>RRCConnectionResumeRequest</w:t>
      </w:r>
      <w:proofErr w:type="spellEnd"/>
      <w:r>
        <w:t xml:space="preserve"> can accommodate the Quality Report without an additional TBS extension.</w:t>
      </w:r>
    </w:p>
    <w:p w14:paraId="6F2ACCEE" w14:textId="2BAAFD9C" w:rsidR="005623F5" w:rsidRDefault="005623F5" w:rsidP="005623F5">
      <w:pPr>
        <w:pStyle w:val="Observation"/>
      </w:pPr>
      <w:bookmarkStart w:id="5" w:name="_Toc4601538"/>
      <w:r>
        <w:t xml:space="preserve">In case </w:t>
      </w:r>
      <w:proofErr w:type="spellStart"/>
      <w:r w:rsidR="00960393">
        <w:rPr>
          <w:i/>
        </w:rPr>
        <w:t>f</w:t>
      </w:r>
      <w:r w:rsidRPr="00D82351">
        <w:rPr>
          <w:i/>
        </w:rPr>
        <w:t>ullResumeID</w:t>
      </w:r>
      <w:proofErr w:type="spellEnd"/>
      <w:r>
        <w:t xml:space="preserve"> is configured in SI, a UE that is not transmitting </w:t>
      </w:r>
      <w:proofErr w:type="spellStart"/>
      <w:r w:rsidRPr="00D82351">
        <w:rPr>
          <w:i/>
        </w:rPr>
        <w:t>RRCConnectionResumeRequest</w:t>
      </w:r>
      <w:proofErr w:type="spellEnd"/>
      <w:r>
        <w:t xml:space="preserve"> can accommodate the Quality Report without the need of a TBS extension</w:t>
      </w:r>
      <w:bookmarkEnd w:id="5"/>
    </w:p>
    <w:p w14:paraId="3FBCD719" w14:textId="011210F0" w:rsidR="005623F5" w:rsidRDefault="005623F5" w:rsidP="005623F5">
      <w:pPr>
        <w:pStyle w:val="BodyText"/>
      </w:pPr>
      <w:r>
        <w:t xml:space="preserve">Notice that in this case a legacy UE </w:t>
      </w:r>
      <w:r w:rsidR="007E55F7">
        <w:t xml:space="preserve">that is not transmitting </w:t>
      </w:r>
      <w:proofErr w:type="spellStart"/>
      <w:r w:rsidR="007E55F7" w:rsidRPr="00D82351">
        <w:rPr>
          <w:i/>
        </w:rPr>
        <w:t>RRCConnectionResumeRequest</w:t>
      </w:r>
      <w:proofErr w:type="spellEnd"/>
      <w:r w:rsidR="007E55F7">
        <w:t xml:space="preserve"> would have to include 16 bits of padding in Msg3</w:t>
      </w:r>
      <w:r w:rsidR="00EE4E63">
        <w:t xml:space="preserve">, </w:t>
      </w:r>
      <w:r w:rsidR="00FC3CE6">
        <w:t xml:space="preserve">the same </w:t>
      </w:r>
      <w:r w:rsidR="00822CEE">
        <w:t>number</w:t>
      </w:r>
      <w:r w:rsidR="00FC3CE6">
        <w:t xml:space="preserve"> of </w:t>
      </w:r>
      <w:r w:rsidR="00822CEE">
        <w:t>additional bits</w:t>
      </w:r>
      <w:r w:rsidR="00DB2249">
        <w:t xml:space="preserve"> </w:t>
      </w:r>
      <w:r w:rsidR="00EE4E63">
        <w:t>as a Rel.16 UE</w:t>
      </w:r>
      <w:r w:rsidR="00822CEE">
        <w:t xml:space="preserve"> sending Quality Report</w:t>
      </w:r>
      <w:r w:rsidR="007E55F7">
        <w:t>.</w:t>
      </w:r>
    </w:p>
    <w:p w14:paraId="1FF9758E" w14:textId="2D20859B" w:rsidR="005623F5" w:rsidRDefault="005623F5" w:rsidP="005623F5">
      <w:pPr>
        <w:pStyle w:val="BodyText"/>
      </w:pPr>
      <w:r>
        <w:t xml:space="preserve">Following the </w:t>
      </w:r>
      <w:proofErr w:type="gramStart"/>
      <w:r>
        <w:t>aforementioned reasoning</w:t>
      </w:r>
      <w:proofErr w:type="gramEnd"/>
      <w:r>
        <w:t xml:space="preserve">, an optimal implementation of eNB which guarantees enough resources to transmit the Quality Report, would have to assume the worst-case scenario if </w:t>
      </w:r>
      <w:proofErr w:type="spellStart"/>
      <w:r w:rsidR="00960393">
        <w:rPr>
          <w:i/>
        </w:rPr>
        <w:t>f</w:t>
      </w:r>
      <w:r w:rsidRPr="00D82351">
        <w:rPr>
          <w:i/>
        </w:rPr>
        <w:t>ullResumeID</w:t>
      </w:r>
      <w:proofErr w:type="spellEnd"/>
      <w:r>
        <w:t xml:space="preserve"> is configured, and should schedule always an 88 bit</w:t>
      </w:r>
      <w:r w:rsidR="00EE4E63">
        <w:t>s</w:t>
      </w:r>
      <w:r>
        <w:t xml:space="preserve"> TBS. This TBS allows to transmit both </w:t>
      </w:r>
      <w:proofErr w:type="spellStart"/>
      <w:r w:rsidRPr="00D82351">
        <w:rPr>
          <w:i/>
        </w:rPr>
        <w:t>RRCConnectionResumeRequest</w:t>
      </w:r>
      <w:proofErr w:type="spellEnd"/>
      <w:r>
        <w:t xml:space="preserve"> and the Quality Report. </w:t>
      </w:r>
    </w:p>
    <w:p w14:paraId="55934A04" w14:textId="583918B8" w:rsidR="007E55F7" w:rsidRDefault="007E55F7" w:rsidP="005623F5">
      <w:pPr>
        <w:pStyle w:val="BodyText"/>
      </w:pPr>
      <w:r>
        <w:t>Nevertheless, this means that legacy UEs would have to add 16 additional bits of padding with respect to the legacy 72 bits TBS.</w:t>
      </w:r>
    </w:p>
    <w:p w14:paraId="7F865099" w14:textId="5780032B" w:rsidR="007E55F7" w:rsidRDefault="007E55F7" w:rsidP="005623F5">
      <w:pPr>
        <w:pStyle w:val="BodyText"/>
      </w:pPr>
      <w:r>
        <w:t>To summarize we observe the following</w:t>
      </w:r>
    </w:p>
    <w:p w14:paraId="65065BDD" w14:textId="0EDCCC09" w:rsidR="007E55F7" w:rsidRDefault="007E55F7" w:rsidP="007E55F7">
      <w:pPr>
        <w:pStyle w:val="Observation"/>
      </w:pPr>
      <w:bookmarkStart w:id="6" w:name="_Toc4601539"/>
      <w:r>
        <w:lastRenderedPageBreak/>
        <w:t xml:space="preserve">If eNB guarantees enough space to </w:t>
      </w:r>
      <w:r w:rsidR="001D77CC">
        <w:t xml:space="preserve">always </w:t>
      </w:r>
      <w:r>
        <w:t>transmit Quality Report in Msg3, the legacy UEs and the UEs not capable of Quality Report, would experience an increase of at least 16 bits in the granted TBS</w:t>
      </w:r>
      <w:r w:rsidR="001D77CC">
        <w:t xml:space="preserve"> with respect to not having the feature enabled</w:t>
      </w:r>
      <w:bookmarkEnd w:id="6"/>
    </w:p>
    <w:p w14:paraId="3DE52C3F" w14:textId="53B24A8C" w:rsidR="007E55F7" w:rsidRDefault="007E55F7" w:rsidP="007E55F7">
      <w:pPr>
        <w:pStyle w:val="BodyText"/>
      </w:pPr>
      <w:r>
        <w:t>Nevertheless</w:t>
      </w:r>
      <w:r w:rsidR="001D77CC">
        <w:t>,</w:t>
      </w:r>
      <w:r>
        <w:t xml:space="preserve"> if the eNB </w:t>
      </w:r>
      <w:r w:rsidR="00960393">
        <w:t>grants a larger TBS for Msg3</w:t>
      </w:r>
      <w:r>
        <w:t xml:space="preserve"> this </w:t>
      </w:r>
      <w:r w:rsidR="001D77CC">
        <w:t>would</w:t>
      </w:r>
      <w:r>
        <w:t xml:space="preserve"> not</w:t>
      </w:r>
      <w:r w:rsidR="001D77CC">
        <w:t xml:space="preserve"> be</w:t>
      </w:r>
      <w:r>
        <w:t xml:space="preserve"> true anymore. The legacy UEs </w:t>
      </w:r>
      <w:r w:rsidR="001D77CC">
        <w:t>would be</w:t>
      </w:r>
      <w:r>
        <w:t xml:space="preserve"> already experiencing an additional TBS, therefore enabling the Quality Report </w:t>
      </w:r>
      <w:r w:rsidR="001D77CC">
        <w:t>would</w:t>
      </w:r>
      <w:r>
        <w:t xml:space="preserve"> not bring an additional overhead to them.</w:t>
      </w:r>
    </w:p>
    <w:p w14:paraId="3A7F0330" w14:textId="649F7C5A" w:rsidR="007E55F7" w:rsidRDefault="00317575" w:rsidP="007E55F7">
      <w:pPr>
        <w:pStyle w:val="Observation"/>
      </w:pPr>
      <w:bookmarkStart w:id="7" w:name="_Toc4601540"/>
      <w:r>
        <w:t xml:space="preserve">If eNB is configured to always provide a larger TBS, 72 bits or more if </w:t>
      </w:r>
      <w:proofErr w:type="spellStart"/>
      <w:r w:rsidRPr="00D82351">
        <w:rPr>
          <w:i/>
        </w:rPr>
        <w:t>truncatedResumeID</w:t>
      </w:r>
      <w:proofErr w:type="spellEnd"/>
      <w:r>
        <w:t xml:space="preserve"> is enabled and 88 bits or more if </w:t>
      </w:r>
      <w:proofErr w:type="spellStart"/>
      <w:r w:rsidRPr="00D82351">
        <w:rPr>
          <w:i/>
        </w:rPr>
        <w:t>fullResumeID</w:t>
      </w:r>
      <w:proofErr w:type="spellEnd"/>
      <w:r>
        <w:t xml:space="preserve"> is enabled, </w:t>
      </w:r>
      <w:r w:rsidR="001D77CC">
        <w:t>legacy UEs and Rel.16 UEs</w:t>
      </w:r>
      <w:r w:rsidR="00654A8A">
        <w:t xml:space="preserve"> not transmitting Quality Report</w:t>
      </w:r>
      <w:r w:rsidR="001D77CC">
        <w:t xml:space="preserve"> would </w:t>
      </w:r>
      <w:r w:rsidR="00B036E1">
        <w:t>have similar overhead</w:t>
      </w:r>
      <w:r w:rsidR="00654A8A">
        <w:t xml:space="preserve"> with respect to Rel.16 UEs transmitting Quality Report</w:t>
      </w:r>
      <w:r w:rsidR="00B036E1">
        <w:t>.</w:t>
      </w:r>
      <w:bookmarkEnd w:id="7"/>
    </w:p>
    <w:p w14:paraId="780874DA" w14:textId="58AF8A7E" w:rsidR="007E55F7" w:rsidRDefault="00317575" w:rsidP="00317575">
      <w:pPr>
        <w:pStyle w:val="BodyText"/>
      </w:pPr>
      <w:proofErr w:type="gramStart"/>
      <w:r>
        <w:t>In order to</w:t>
      </w:r>
      <w:proofErr w:type="gramEnd"/>
      <w:r>
        <w:t xml:space="preserve"> minimize the impact on legacy UE we propose the following</w:t>
      </w:r>
    </w:p>
    <w:p w14:paraId="6160E2B5" w14:textId="2DDC6DD8" w:rsidR="00317575" w:rsidRDefault="00317575" w:rsidP="00317575">
      <w:pPr>
        <w:pStyle w:val="Proposal"/>
      </w:pPr>
      <w:bookmarkStart w:id="8" w:name="_Toc4601541"/>
      <w:r>
        <w:t xml:space="preserve">Quality Report MAC CE is included in Msg3 only if TBS </w:t>
      </w:r>
      <w:r w:rsidR="00B0599E">
        <w:t>given i</w:t>
      </w:r>
      <w:r w:rsidR="00A52F29">
        <w:t xml:space="preserve">n the UL grant </w:t>
      </w:r>
      <w:r>
        <w:t xml:space="preserve">is large enough. Otherwise it is </w:t>
      </w:r>
      <w:r w:rsidR="00D83BA9">
        <w:t xml:space="preserve">not </w:t>
      </w:r>
      <w:proofErr w:type="gramStart"/>
      <w:r w:rsidR="00D83BA9">
        <w:t>included</w:t>
      </w:r>
      <w:r w:rsidR="00654A8A">
        <w:t>.</w:t>
      </w:r>
      <w:r w:rsidR="008225CC">
        <w:t>.</w:t>
      </w:r>
      <w:bookmarkEnd w:id="8"/>
      <w:proofErr w:type="gramEnd"/>
    </w:p>
    <w:p w14:paraId="1EFFBE29" w14:textId="0BBE5D24" w:rsidR="00317575" w:rsidRDefault="00317575" w:rsidP="00317575">
      <w:pPr>
        <w:pStyle w:val="BodyText"/>
      </w:pPr>
      <w:r>
        <w:t xml:space="preserve">In this way several strategies can be implemented on eNB side to reduce the impact on legacy UE in those cases where </w:t>
      </w:r>
      <w:r w:rsidR="00654A8A">
        <w:t>reduced use of resources</w:t>
      </w:r>
      <w:r>
        <w:t xml:space="preserve"> has priority over the reception of the Quality Report.</w:t>
      </w:r>
    </w:p>
    <w:p w14:paraId="135B8EFF" w14:textId="2107F423" w:rsidR="00317575" w:rsidRDefault="00317575" w:rsidP="00317575">
      <w:pPr>
        <w:pStyle w:val="BodyText"/>
      </w:pPr>
      <w:r>
        <w:t>For instance</w:t>
      </w:r>
      <w:r w:rsidR="001D77CC">
        <w:t>,</w:t>
      </w:r>
      <w:r>
        <w:t xml:space="preserve"> if </w:t>
      </w:r>
      <w:proofErr w:type="spellStart"/>
      <w:r w:rsidR="00960393">
        <w:rPr>
          <w:i/>
        </w:rPr>
        <w:t>f</w:t>
      </w:r>
      <w:r w:rsidRPr="00D82351">
        <w:rPr>
          <w:i/>
        </w:rPr>
        <w:t>ullResumeID</w:t>
      </w:r>
      <w:proofErr w:type="spellEnd"/>
      <w:r>
        <w:t xml:space="preserve"> is configured eNB could always provide 72 bit</w:t>
      </w:r>
      <w:r w:rsidR="001D77CC">
        <w:t>s</w:t>
      </w:r>
      <w:r>
        <w:t xml:space="preserve"> TBS so that Quality Report </w:t>
      </w:r>
      <w:r w:rsidR="001D77CC">
        <w:t>could</w:t>
      </w:r>
      <w:r>
        <w:t xml:space="preserve"> be included if </w:t>
      </w:r>
      <w:proofErr w:type="spellStart"/>
      <w:r w:rsidRPr="00D82351">
        <w:rPr>
          <w:i/>
        </w:rPr>
        <w:t>RRCConnectionResume</w:t>
      </w:r>
      <w:r w:rsidR="001D77CC" w:rsidRPr="00D82351">
        <w:rPr>
          <w:i/>
        </w:rPr>
        <w:t>Request</w:t>
      </w:r>
      <w:proofErr w:type="spellEnd"/>
      <w:r>
        <w:t xml:space="preserve"> is not transmitted without any impact on legacy UEs.</w:t>
      </w:r>
      <w:r w:rsidR="001D77CC">
        <w:t xml:space="preserve"> In case </w:t>
      </w:r>
      <w:proofErr w:type="spellStart"/>
      <w:r w:rsidR="001D77CC" w:rsidRPr="00D82351">
        <w:rPr>
          <w:i/>
        </w:rPr>
        <w:t>RRCConnectionResumeRequest</w:t>
      </w:r>
      <w:proofErr w:type="spellEnd"/>
      <w:r w:rsidR="001D77CC">
        <w:t xml:space="preserve"> is transmitted the </w:t>
      </w:r>
      <w:proofErr w:type="gramStart"/>
      <w:r w:rsidR="001D77CC">
        <w:t>Quality</w:t>
      </w:r>
      <w:proofErr w:type="gramEnd"/>
      <w:r w:rsidR="001D77CC">
        <w:t xml:space="preserve"> Report would not be included.</w:t>
      </w:r>
    </w:p>
    <w:p w14:paraId="5CF993A6" w14:textId="65115D5B" w:rsidR="003E16B8" w:rsidRDefault="003E16B8" w:rsidP="00317575">
      <w:pPr>
        <w:pStyle w:val="BodyText"/>
      </w:pPr>
      <w:r>
        <w:t xml:space="preserve">With this mechanism in place it’s up to the MNO to configure the eNB in the most suitable way (i.e.: providing a larger or shorter TBS) according to the scenario. It may decide to trade off energy efficiency with link optimization and </w:t>
      </w:r>
      <w:proofErr w:type="spellStart"/>
      <w:r>
        <w:t>viceversa</w:t>
      </w:r>
      <w:proofErr w:type="spellEnd"/>
      <w:r>
        <w:t>.</w:t>
      </w:r>
    </w:p>
    <w:p w14:paraId="7DDE3D47" w14:textId="1AA87572" w:rsidR="003E16B8" w:rsidRDefault="003E16B8" w:rsidP="00D82351">
      <w:pPr>
        <w:pStyle w:val="Proposal"/>
      </w:pPr>
      <w:bookmarkStart w:id="9" w:name="_Toc4601542"/>
      <w:r>
        <w:t>It’s up to the MNO to configure the eNB in the most suitable way based on the scenario trading off energy efficiency with link optimization.</w:t>
      </w:r>
      <w:bookmarkEnd w:id="9"/>
    </w:p>
    <w:p w14:paraId="3A6F0C8A" w14:textId="13C4E756" w:rsidR="00F63950" w:rsidRDefault="00317575" w:rsidP="002708DB">
      <w:pPr>
        <w:pStyle w:val="BodyText"/>
      </w:pPr>
      <w:r>
        <w:t xml:space="preserve">Another possible strategy to overcome the problem would be to partition the preambles so that UE can request or not additional resources to accommodate the Quality Report. We believe that the additional complexity of this solution is not justifiable with respect to the </w:t>
      </w:r>
      <w:r w:rsidR="001B1C23">
        <w:t>related benefits. In fact</w:t>
      </w:r>
      <w:r w:rsidR="001D77CC">
        <w:t>,</w:t>
      </w:r>
      <w:r w:rsidR="001B1C23">
        <w:t xml:space="preserve"> a UE performing a non-EDT access will most likely stay in connected mode for a prolonged </w:t>
      </w:r>
      <w:proofErr w:type="gramStart"/>
      <w:r w:rsidR="001B1C23">
        <w:t>period of time</w:t>
      </w:r>
      <w:proofErr w:type="gramEnd"/>
      <w:r w:rsidR="001D77CC">
        <w:t>.</w:t>
      </w:r>
      <w:r w:rsidR="001B1C23">
        <w:t xml:space="preserve"> </w:t>
      </w:r>
      <w:proofErr w:type="gramStart"/>
      <w:r w:rsidR="001D77CC">
        <w:t>I</w:t>
      </w:r>
      <w:r w:rsidR="001B1C23">
        <w:t>n order to</w:t>
      </w:r>
      <w:proofErr w:type="gramEnd"/>
      <w:r w:rsidR="001B1C23">
        <w:t xml:space="preserve"> adjust MPDCCH number of repetitions the connected mode Quality Report can be used.</w:t>
      </w:r>
    </w:p>
    <w:p w14:paraId="0EE2A766" w14:textId="468A85E7" w:rsidR="00502668" w:rsidRDefault="00502668" w:rsidP="00502668">
      <w:pPr>
        <w:pStyle w:val="Proposal"/>
      </w:pPr>
      <w:bookmarkStart w:id="10" w:name="_Toc4601543"/>
      <w:r>
        <w:t>Preamble partitioning is not used</w:t>
      </w:r>
      <w:bookmarkEnd w:id="10"/>
    </w:p>
    <w:p w14:paraId="2E9947B3" w14:textId="77777777" w:rsidR="0001616A" w:rsidRDefault="0001616A" w:rsidP="002708DB">
      <w:pPr>
        <w:pStyle w:val="BodyText"/>
      </w:pPr>
    </w:p>
    <w:p w14:paraId="7ED7D544" w14:textId="77777777" w:rsidR="00C01F33" w:rsidRPr="00CE0424" w:rsidRDefault="00C01F33" w:rsidP="00CE0424">
      <w:pPr>
        <w:pStyle w:val="Heading1"/>
      </w:pPr>
      <w:r w:rsidRPr="00CE0424">
        <w:t>Conclusion</w:t>
      </w:r>
    </w:p>
    <w:p w14:paraId="391D881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D25A0A" w14:textId="2B225455" w:rsidR="003E16B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4601536" w:history="1">
        <w:r w:rsidR="003E16B8" w:rsidRPr="00170100">
          <w:rPr>
            <w:rStyle w:val="Hyperlink"/>
            <w:noProof/>
          </w:rPr>
          <w:t>Observation 1</w:t>
        </w:r>
        <w:r w:rsidR="003E16B8">
          <w:rPr>
            <w:rFonts w:asciiTheme="minorHAnsi" w:eastAsiaTheme="minorEastAsia" w:hAnsiTheme="minorHAnsi" w:cstheme="minorBidi"/>
            <w:b w:val="0"/>
            <w:noProof/>
            <w:sz w:val="22"/>
            <w:szCs w:val="22"/>
            <w:lang w:val="sv-SE" w:eastAsia="sv-SE"/>
          </w:rPr>
          <w:tab/>
        </w:r>
        <w:r w:rsidR="003E16B8" w:rsidRPr="00170100">
          <w:rPr>
            <w:rStyle w:val="Hyperlink"/>
            <w:noProof/>
          </w:rPr>
          <w:t>For EDT, in case Quality Report is transmitted, a Rel.16 UE can transmit 16 bit less user data over Msg3. This difference is negligible</w:t>
        </w:r>
      </w:hyperlink>
    </w:p>
    <w:p w14:paraId="39D519A2" w14:textId="1DA22534"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37" w:history="1">
        <w:r w:rsidR="003E16B8" w:rsidRPr="00170100">
          <w:rPr>
            <w:rStyle w:val="Hyperlink"/>
            <w:noProof/>
          </w:rPr>
          <w:t>Observation 2</w:t>
        </w:r>
        <w:r w:rsidR="003E16B8">
          <w:rPr>
            <w:rFonts w:asciiTheme="minorHAnsi" w:eastAsiaTheme="minorEastAsia" w:hAnsiTheme="minorHAnsi" w:cstheme="minorBidi"/>
            <w:b w:val="0"/>
            <w:noProof/>
            <w:sz w:val="22"/>
            <w:szCs w:val="22"/>
            <w:lang w:val="sv-SE" w:eastAsia="sv-SE"/>
          </w:rPr>
          <w:tab/>
        </w:r>
        <w:r w:rsidR="003E16B8" w:rsidRPr="00170100">
          <w:rPr>
            <w:rStyle w:val="Hyperlink"/>
            <w:noProof/>
          </w:rPr>
          <w:t xml:space="preserve">If </w:t>
        </w:r>
        <w:r w:rsidR="003E16B8" w:rsidRPr="00170100">
          <w:rPr>
            <w:rStyle w:val="Hyperlink"/>
            <w:i/>
            <w:noProof/>
          </w:rPr>
          <w:t>truncatedResumeID</w:t>
        </w:r>
        <w:r w:rsidR="003E16B8" w:rsidRPr="00170100">
          <w:rPr>
            <w:rStyle w:val="Hyperlink"/>
            <w:noProof/>
          </w:rPr>
          <w:t xml:space="preserve"> is configured in SI, RRC message is always 48 bits. If eNB schedules an optimal TBS (56 bit) then TBS extension is always required to accommodate the Quality Report</w:t>
        </w:r>
      </w:hyperlink>
    </w:p>
    <w:p w14:paraId="3F453A30" w14:textId="154A6800"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38" w:history="1">
        <w:r w:rsidR="003E16B8" w:rsidRPr="00170100">
          <w:rPr>
            <w:rStyle w:val="Hyperlink"/>
            <w:noProof/>
          </w:rPr>
          <w:t>Observation 3</w:t>
        </w:r>
        <w:r w:rsidR="003E16B8">
          <w:rPr>
            <w:rFonts w:asciiTheme="minorHAnsi" w:eastAsiaTheme="minorEastAsia" w:hAnsiTheme="minorHAnsi" w:cstheme="minorBidi"/>
            <w:b w:val="0"/>
            <w:noProof/>
            <w:sz w:val="22"/>
            <w:szCs w:val="22"/>
            <w:lang w:val="sv-SE" w:eastAsia="sv-SE"/>
          </w:rPr>
          <w:tab/>
        </w:r>
        <w:r w:rsidR="003E16B8" w:rsidRPr="00170100">
          <w:rPr>
            <w:rStyle w:val="Hyperlink"/>
            <w:noProof/>
          </w:rPr>
          <w:t xml:space="preserve">In case </w:t>
        </w:r>
        <w:r w:rsidR="003E16B8" w:rsidRPr="00170100">
          <w:rPr>
            <w:rStyle w:val="Hyperlink"/>
            <w:i/>
            <w:noProof/>
          </w:rPr>
          <w:t>fullResumeID</w:t>
        </w:r>
        <w:r w:rsidR="003E16B8" w:rsidRPr="00170100">
          <w:rPr>
            <w:rStyle w:val="Hyperlink"/>
            <w:noProof/>
          </w:rPr>
          <w:t xml:space="preserve"> is configured in SI, a UE that is not transmitting </w:t>
        </w:r>
        <w:r w:rsidR="003E16B8" w:rsidRPr="00170100">
          <w:rPr>
            <w:rStyle w:val="Hyperlink"/>
            <w:i/>
            <w:noProof/>
          </w:rPr>
          <w:t>RRCConnectionResumeRequest</w:t>
        </w:r>
        <w:r w:rsidR="003E16B8" w:rsidRPr="00170100">
          <w:rPr>
            <w:rStyle w:val="Hyperlink"/>
            <w:noProof/>
          </w:rPr>
          <w:t xml:space="preserve"> can accommodate the Quality Report without the need of a TBS extension</w:t>
        </w:r>
      </w:hyperlink>
    </w:p>
    <w:p w14:paraId="5DD61136" w14:textId="0E3457FF"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39" w:history="1">
        <w:r w:rsidR="003E16B8" w:rsidRPr="00170100">
          <w:rPr>
            <w:rStyle w:val="Hyperlink"/>
            <w:noProof/>
          </w:rPr>
          <w:t>Observation 4</w:t>
        </w:r>
        <w:r w:rsidR="003E16B8">
          <w:rPr>
            <w:rFonts w:asciiTheme="minorHAnsi" w:eastAsiaTheme="minorEastAsia" w:hAnsiTheme="minorHAnsi" w:cstheme="minorBidi"/>
            <w:b w:val="0"/>
            <w:noProof/>
            <w:sz w:val="22"/>
            <w:szCs w:val="22"/>
            <w:lang w:val="sv-SE" w:eastAsia="sv-SE"/>
          </w:rPr>
          <w:tab/>
        </w:r>
        <w:r w:rsidR="003E16B8" w:rsidRPr="00170100">
          <w:rPr>
            <w:rStyle w:val="Hyperlink"/>
            <w:noProof/>
          </w:rPr>
          <w:t>If eNB guarantees enough space to always transmit Quality Report in Msg3, the legacy UEs and the UEs not capable of Quality Report, would experience an increase of at least 16 bits in the granted TBS with respect to not having the feature enabled</w:t>
        </w:r>
      </w:hyperlink>
    </w:p>
    <w:p w14:paraId="785F3348" w14:textId="42349D76"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40" w:history="1">
        <w:r w:rsidR="003E16B8" w:rsidRPr="00170100">
          <w:rPr>
            <w:rStyle w:val="Hyperlink"/>
            <w:noProof/>
          </w:rPr>
          <w:t>Observation 5</w:t>
        </w:r>
        <w:r w:rsidR="003E16B8">
          <w:rPr>
            <w:rFonts w:asciiTheme="minorHAnsi" w:eastAsiaTheme="minorEastAsia" w:hAnsiTheme="minorHAnsi" w:cstheme="minorBidi"/>
            <w:b w:val="0"/>
            <w:noProof/>
            <w:sz w:val="22"/>
            <w:szCs w:val="22"/>
            <w:lang w:val="sv-SE" w:eastAsia="sv-SE"/>
          </w:rPr>
          <w:tab/>
        </w:r>
        <w:r w:rsidR="003E16B8" w:rsidRPr="00170100">
          <w:rPr>
            <w:rStyle w:val="Hyperlink"/>
            <w:noProof/>
          </w:rPr>
          <w:t xml:space="preserve">If eNB is configured to always provide a larger TBS, 72 bits or more if </w:t>
        </w:r>
        <w:r w:rsidR="003E16B8" w:rsidRPr="00170100">
          <w:rPr>
            <w:rStyle w:val="Hyperlink"/>
            <w:i/>
            <w:noProof/>
          </w:rPr>
          <w:t>truncatedResumeID</w:t>
        </w:r>
        <w:r w:rsidR="003E16B8" w:rsidRPr="00170100">
          <w:rPr>
            <w:rStyle w:val="Hyperlink"/>
            <w:noProof/>
          </w:rPr>
          <w:t xml:space="preserve"> is enabled and 88 bits or more if </w:t>
        </w:r>
        <w:r w:rsidR="003E16B8" w:rsidRPr="00170100">
          <w:rPr>
            <w:rStyle w:val="Hyperlink"/>
            <w:i/>
            <w:noProof/>
          </w:rPr>
          <w:t>fullResumeID</w:t>
        </w:r>
        <w:r w:rsidR="003E16B8" w:rsidRPr="00170100">
          <w:rPr>
            <w:rStyle w:val="Hyperlink"/>
            <w:noProof/>
          </w:rPr>
          <w:t xml:space="preserve"> is enabled, legacy UEs and Rel.16 UEs not transmitting Quality Report would have similar overhead with respect to Rel.16 UEs transmitting Quality Report.</w:t>
        </w:r>
      </w:hyperlink>
    </w:p>
    <w:p w14:paraId="78D4345A" w14:textId="76587C6E" w:rsidR="006E1C82" w:rsidRDefault="006F6582" w:rsidP="008E065E">
      <w:pPr>
        <w:pStyle w:val="BodyText"/>
        <w:rPr>
          <w:b/>
          <w:bCs/>
        </w:rPr>
      </w:pPr>
      <w:r>
        <w:rPr>
          <w:b/>
          <w:bCs/>
        </w:rPr>
        <w:fldChar w:fldCharType="end"/>
      </w:r>
    </w:p>
    <w:p w14:paraId="33DE8FD7"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2FCFDC3C" w14:textId="0F8307C7" w:rsidR="003E16B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01541" w:history="1">
        <w:r w:rsidR="003E16B8" w:rsidRPr="001114D4">
          <w:rPr>
            <w:rStyle w:val="Hyperlink"/>
            <w:noProof/>
          </w:rPr>
          <w:t>Proposal 1</w:t>
        </w:r>
        <w:r w:rsidR="003E16B8">
          <w:rPr>
            <w:rFonts w:asciiTheme="minorHAnsi" w:eastAsiaTheme="minorEastAsia" w:hAnsiTheme="minorHAnsi" w:cstheme="minorBidi"/>
            <w:b w:val="0"/>
            <w:noProof/>
            <w:sz w:val="22"/>
            <w:szCs w:val="22"/>
            <w:lang w:val="sv-SE" w:eastAsia="sv-SE"/>
          </w:rPr>
          <w:tab/>
        </w:r>
        <w:r w:rsidR="003E16B8" w:rsidRPr="001114D4">
          <w:rPr>
            <w:rStyle w:val="Hyperlink"/>
            <w:noProof/>
          </w:rPr>
          <w:t>Quality Report MAC CE is included in Msg3 only if TBS given in the UL grant is large enough. Otherwise it is not included..</w:t>
        </w:r>
      </w:hyperlink>
    </w:p>
    <w:p w14:paraId="5440B88C" w14:textId="6DA818C0"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42" w:history="1">
        <w:r w:rsidR="003E16B8" w:rsidRPr="001114D4">
          <w:rPr>
            <w:rStyle w:val="Hyperlink"/>
            <w:noProof/>
          </w:rPr>
          <w:t>Proposal 2</w:t>
        </w:r>
        <w:r w:rsidR="003E16B8">
          <w:rPr>
            <w:rFonts w:asciiTheme="minorHAnsi" w:eastAsiaTheme="minorEastAsia" w:hAnsiTheme="minorHAnsi" w:cstheme="minorBidi"/>
            <w:b w:val="0"/>
            <w:noProof/>
            <w:sz w:val="22"/>
            <w:szCs w:val="22"/>
            <w:lang w:val="sv-SE" w:eastAsia="sv-SE"/>
          </w:rPr>
          <w:tab/>
        </w:r>
        <w:r w:rsidR="003E16B8" w:rsidRPr="001114D4">
          <w:rPr>
            <w:rStyle w:val="Hyperlink"/>
            <w:noProof/>
          </w:rPr>
          <w:t>It’s up to the MNO to configure the eNB in the most suitable way based on the scenario trading off energy efficiency with link optimization.</w:t>
        </w:r>
      </w:hyperlink>
    </w:p>
    <w:p w14:paraId="51F4A907" w14:textId="470F8E3C" w:rsidR="003E16B8" w:rsidRDefault="009E6CF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543" w:history="1">
        <w:r w:rsidR="003E16B8" w:rsidRPr="001114D4">
          <w:rPr>
            <w:rStyle w:val="Hyperlink"/>
            <w:noProof/>
          </w:rPr>
          <w:t>Proposal 3</w:t>
        </w:r>
        <w:r w:rsidR="003E16B8">
          <w:rPr>
            <w:rFonts w:asciiTheme="minorHAnsi" w:eastAsiaTheme="minorEastAsia" w:hAnsiTheme="minorHAnsi" w:cstheme="minorBidi"/>
            <w:b w:val="0"/>
            <w:noProof/>
            <w:sz w:val="22"/>
            <w:szCs w:val="22"/>
            <w:lang w:val="sv-SE" w:eastAsia="sv-SE"/>
          </w:rPr>
          <w:tab/>
        </w:r>
        <w:r w:rsidR="003E16B8" w:rsidRPr="001114D4">
          <w:rPr>
            <w:rStyle w:val="Hyperlink"/>
            <w:noProof/>
          </w:rPr>
          <w:t>Preamble partitioning is not used</w:t>
        </w:r>
      </w:hyperlink>
    </w:p>
    <w:p w14:paraId="6675BD6D" w14:textId="457DF079" w:rsidR="006E1C82" w:rsidRPr="00CE0424" w:rsidRDefault="006E1C82" w:rsidP="006E1C82">
      <w:pPr>
        <w:pStyle w:val="BodyText"/>
        <w:rPr>
          <w:b/>
          <w:bCs/>
        </w:rPr>
      </w:pPr>
      <w:r>
        <w:rPr>
          <w:b/>
          <w:bCs/>
          <w:lang w:val="en-US"/>
        </w:rPr>
        <w:fldChar w:fldCharType="end"/>
      </w:r>
      <w:r w:rsidRPr="00CE0424">
        <w:rPr>
          <w:b/>
          <w:bCs/>
        </w:rPr>
        <w:t xml:space="preserve"> </w:t>
      </w:r>
    </w:p>
    <w:p w14:paraId="668DC207" w14:textId="77777777" w:rsidR="00F507D1" w:rsidRPr="00CE0424" w:rsidRDefault="00F507D1" w:rsidP="00CE0424">
      <w:pPr>
        <w:pStyle w:val="Heading1"/>
      </w:pPr>
      <w:bookmarkStart w:id="11" w:name="_In-sequence_SDU_delivery"/>
      <w:bookmarkEnd w:id="11"/>
      <w:r w:rsidRPr="00CE0424">
        <w:t>References</w:t>
      </w:r>
    </w:p>
    <w:bookmarkStart w:id="12" w:name="_Hlk4155438"/>
    <w:bookmarkStart w:id="13" w:name="_Ref532550547"/>
    <w:bookmarkStart w:id="14" w:name="_Ref174151459"/>
    <w:bookmarkStart w:id="15" w:name="_Ref189809556"/>
    <w:p w14:paraId="53036B83" w14:textId="78192436" w:rsidR="00654A8A" w:rsidRPr="00654A8A" w:rsidRDefault="00654A8A" w:rsidP="00654A8A">
      <w:pPr>
        <w:pStyle w:val="Reference"/>
      </w:pPr>
      <w:r w:rsidRPr="00654A8A">
        <w:fldChar w:fldCharType="begin"/>
      </w:r>
      <w:r w:rsidRPr="00654A8A">
        <w:instrText>HYPERLINK "http://www.3gpp.org/ftp/tsg_ran/TSG_RAN/TSGR_83/Docs/RP-190770.zip"</w:instrText>
      </w:r>
      <w:r w:rsidRPr="00654A8A">
        <w:fldChar w:fldCharType="separate"/>
      </w:r>
      <w:r w:rsidRPr="00654A8A">
        <w:rPr>
          <w:rStyle w:val="Hyperlink"/>
        </w:rPr>
        <w:t>RP-190770</w:t>
      </w:r>
      <w:r w:rsidRPr="00654A8A">
        <w:fldChar w:fldCharType="end"/>
      </w:r>
      <w:r w:rsidRPr="00654A8A">
        <w:t>, Additional MTC enhancements for LTE, Shenzhen, China, March 2019</w:t>
      </w:r>
    </w:p>
    <w:bookmarkStart w:id="16" w:name="_Hlk4155488"/>
    <w:bookmarkStart w:id="17" w:name="_Ref533082501"/>
    <w:bookmarkEnd w:id="12"/>
    <w:bookmarkEnd w:id="13"/>
    <w:p w14:paraId="3537FBD9" w14:textId="2C13F589" w:rsidR="00654A8A" w:rsidRPr="00654A8A" w:rsidRDefault="00654A8A" w:rsidP="00654A8A">
      <w:pPr>
        <w:pStyle w:val="Reference"/>
      </w:pPr>
      <w:r w:rsidRPr="00654A8A">
        <w:fldChar w:fldCharType="begin"/>
      </w:r>
      <w:r w:rsidRPr="00654A8A">
        <w:instrText xml:space="preserve"> HYPERLINK "http://www.3gpp.org/ftp/tsg_ran/WG2_RL2/TSGR2_105/Docs/R2-1902405.zip" </w:instrText>
      </w:r>
      <w:r w:rsidRPr="00654A8A">
        <w:fldChar w:fldCharType="separate"/>
      </w:r>
      <w:r w:rsidRPr="00654A8A">
        <w:rPr>
          <w:rStyle w:val="Hyperlink"/>
        </w:rPr>
        <w:t>R2-1902405</w:t>
      </w:r>
      <w:r w:rsidRPr="00654A8A">
        <w:fldChar w:fldCharType="end"/>
      </w:r>
      <w:r w:rsidRPr="00654A8A">
        <w:t>, RAN2 agreements for Rel-16 additional enhancements for NB-IoT and MTC, Athens, Greece, March 2019</w:t>
      </w:r>
    </w:p>
    <w:bookmarkStart w:id="18" w:name="_Hlk4155498"/>
    <w:bookmarkStart w:id="19" w:name="_Ref365775"/>
    <w:bookmarkEnd w:id="16"/>
    <w:bookmarkEnd w:id="17"/>
    <w:p w14:paraId="56EF66C5" w14:textId="0CA7B32B" w:rsidR="00654A8A" w:rsidRPr="00654A8A" w:rsidRDefault="00654A8A" w:rsidP="00654A8A">
      <w:pPr>
        <w:pStyle w:val="Reference"/>
      </w:pPr>
      <w:r w:rsidRPr="00654A8A">
        <w:fldChar w:fldCharType="begin"/>
      </w:r>
      <w:r w:rsidRPr="00654A8A">
        <w:instrText>HYPERLINK "http://www.3gpp.org/ftp/tsg_ran/WG1_RL1/TSGR1_96/Docs/R1-1903661.zip"</w:instrText>
      </w:r>
      <w:r w:rsidRPr="00654A8A">
        <w:fldChar w:fldCharType="separate"/>
      </w:r>
      <w:r w:rsidRPr="00654A8A">
        <w:rPr>
          <w:rStyle w:val="Hyperlink"/>
        </w:rPr>
        <w:t>R1-1903661</w:t>
      </w:r>
      <w:r w:rsidRPr="00654A8A">
        <w:fldChar w:fldCharType="end"/>
      </w:r>
      <w:r w:rsidRPr="00654A8A">
        <w:t>, RAN1 agreements for Rel-16 Additional MTC Enhancements for LTE, Athens, Greece, March 2019</w:t>
      </w:r>
    </w:p>
    <w:p w14:paraId="5D8AB6AC" w14:textId="39B5DAB5" w:rsidR="003A7EF3" w:rsidRPr="004D2037" w:rsidRDefault="004A4E23" w:rsidP="001B1C23">
      <w:pPr>
        <w:pStyle w:val="Reference"/>
      </w:pPr>
      <w:bookmarkStart w:id="20" w:name="_Ref3553425"/>
      <w:bookmarkStart w:id="21" w:name="_GoBack"/>
      <w:bookmarkEnd w:id="18"/>
      <w:bookmarkEnd w:id="19"/>
      <w:bookmarkEnd w:id="21"/>
      <w:r w:rsidRPr="004D2037">
        <w:t>R2-19</w:t>
      </w:r>
      <w:r w:rsidR="004D2037" w:rsidRPr="004D2037">
        <w:t xml:space="preserve">04548 </w:t>
      </w:r>
      <w:r w:rsidRPr="004D2037">
        <w:t xml:space="preserve">MAC based solutions for Quality Report, </w:t>
      </w:r>
      <w:proofErr w:type="spellStart"/>
      <w:r w:rsidRPr="004D2037">
        <w:t>Xi’An</w:t>
      </w:r>
      <w:proofErr w:type="spellEnd"/>
      <w:r w:rsidRPr="004D2037">
        <w:t>, China, April 2019</w:t>
      </w:r>
      <w:bookmarkEnd w:id="14"/>
      <w:bookmarkEnd w:id="15"/>
      <w:bookmarkEnd w:id="20"/>
    </w:p>
    <w:sectPr w:rsidR="003A7EF3" w:rsidRPr="004D2037"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1ECCD" w14:textId="77777777" w:rsidR="009E6CF7" w:rsidRDefault="009E6CF7">
      <w:r>
        <w:separator/>
      </w:r>
    </w:p>
  </w:endnote>
  <w:endnote w:type="continuationSeparator" w:id="0">
    <w:p w14:paraId="787F2D02" w14:textId="77777777" w:rsidR="009E6CF7" w:rsidRDefault="009E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DE0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CC5AB" w14:textId="77777777" w:rsidR="009E6CF7" w:rsidRDefault="009E6CF7">
      <w:r>
        <w:separator/>
      </w:r>
    </w:p>
  </w:footnote>
  <w:footnote w:type="continuationSeparator" w:id="0">
    <w:p w14:paraId="19361C0D" w14:textId="77777777" w:rsidR="009E6CF7" w:rsidRDefault="009E6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6645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02873"/>
    <w:multiLevelType w:val="multilevel"/>
    <w:tmpl w:val="EE78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7E31"/>
    <w:multiLevelType w:val="multilevel"/>
    <w:tmpl w:val="042C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F2E69"/>
    <w:multiLevelType w:val="hybridMultilevel"/>
    <w:tmpl w:val="2B26C166"/>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7D38DF"/>
    <w:multiLevelType w:val="multilevel"/>
    <w:tmpl w:val="FF6801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A6477"/>
    <w:multiLevelType w:val="hybridMultilevel"/>
    <w:tmpl w:val="19343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5C0CDD"/>
    <w:multiLevelType w:val="multilevel"/>
    <w:tmpl w:val="3C340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8"/>
  </w:num>
  <w:num w:numId="19">
    <w:abstractNumId w:val="4"/>
  </w:num>
  <w:num w:numId="20">
    <w:abstractNumId w:val="30"/>
  </w:num>
  <w:num w:numId="21">
    <w:abstractNumId w:val="13"/>
  </w:num>
  <w:num w:numId="22">
    <w:abstractNumId w:val="27"/>
  </w:num>
  <w:num w:numId="23">
    <w:abstractNumId w:val="26"/>
  </w:num>
  <w:num w:numId="24">
    <w:abstractNumId w:val="19"/>
  </w:num>
  <w:num w:numId="25">
    <w:abstractNumId w:val="20"/>
  </w:num>
  <w:num w:numId="26">
    <w:abstractNumId w:val="14"/>
  </w:num>
  <w:num w:numId="27">
    <w:abstractNumId w:val="29"/>
  </w:num>
  <w:num w:numId="28">
    <w:abstractNumId w:val="11"/>
  </w:num>
  <w:num w:numId="29">
    <w:abstractNumId w:val="5"/>
  </w:num>
  <w:num w:numId="30">
    <w:abstractNumId w:val="28"/>
  </w:num>
  <w:num w:numId="31">
    <w:abstractNumId w:val="6"/>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DAF"/>
    <w:rsid w:val="000006E1"/>
    <w:rsid w:val="00002A37"/>
    <w:rsid w:val="0000564C"/>
    <w:rsid w:val="00006446"/>
    <w:rsid w:val="00006896"/>
    <w:rsid w:val="00007CDC"/>
    <w:rsid w:val="000109EE"/>
    <w:rsid w:val="00011B28"/>
    <w:rsid w:val="00015D15"/>
    <w:rsid w:val="0001616A"/>
    <w:rsid w:val="00017730"/>
    <w:rsid w:val="0002564D"/>
    <w:rsid w:val="00025ECA"/>
    <w:rsid w:val="00026756"/>
    <w:rsid w:val="000325B8"/>
    <w:rsid w:val="00034C15"/>
    <w:rsid w:val="00036BA1"/>
    <w:rsid w:val="000422E2"/>
    <w:rsid w:val="00042F22"/>
    <w:rsid w:val="000444EF"/>
    <w:rsid w:val="000500D8"/>
    <w:rsid w:val="00052A07"/>
    <w:rsid w:val="00052BF1"/>
    <w:rsid w:val="000534E3"/>
    <w:rsid w:val="0005606A"/>
    <w:rsid w:val="00057117"/>
    <w:rsid w:val="000616E7"/>
    <w:rsid w:val="0006487E"/>
    <w:rsid w:val="00065E1A"/>
    <w:rsid w:val="00077E5F"/>
    <w:rsid w:val="0008036A"/>
    <w:rsid w:val="00081AE6"/>
    <w:rsid w:val="000855EB"/>
    <w:rsid w:val="00085B52"/>
    <w:rsid w:val="000866F2"/>
    <w:rsid w:val="00086B4B"/>
    <w:rsid w:val="00086C80"/>
    <w:rsid w:val="0009009F"/>
    <w:rsid w:val="00091557"/>
    <w:rsid w:val="000924C1"/>
    <w:rsid w:val="000924F0"/>
    <w:rsid w:val="00093474"/>
    <w:rsid w:val="0009510F"/>
    <w:rsid w:val="000A1B7B"/>
    <w:rsid w:val="000A56F2"/>
    <w:rsid w:val="000B2719"/>
    <w:rsid w:val="000B39B3"/>
    <w:rsid w:val="000B3A8F"/>
    <w:rsid w:val="000B4AB9"/>
    <w:rsid w:val="000B58C3"/>
    <w:rsid w:val="000B61E9"/>
    <w:rsid w:val="000C165A"/>
    <w:rsid w:val="000C2E19"/>
    <w:rsid w:val="000D0D07"/>
    <w:rsid w:val="000D4797"/>
    <w:rsid w:val="000E0527"/>
    <w:rsid w:val="000E1E92"/>
    <w:rsid w:val="000F06D6"/>
    <w:rsid w:val="000F0EB1"/>
    <w:rsid w:val="000F1106"/>
    <w:rsid w:val="000F3A1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398"/>
    <w:rsid w:val="001B0D97"/>
    <w:rsid w:val="001B1C23"/>
    <w:rsid w:val="001B4EEB"/>
    <w:rsid w:val="001B5A5D"/>
    <w:rsid w:val="001C1CE5"/>
    <w:rsid w:val="001C3D2A"/>
    <w:rsid w:val="001D51BA"/>
    <w:rsid w:val="001D53E7"/>
    <w:rsid w:val="001D6342"/>
    <w:rsid w:val="001D6D53"/>
    <w:rsid w:val="001D77CC"/>
    <w:rsid w:val="001E31E9"/>
    <w:rsid w:val="001E3E1C"/>
    <w:rsid w:val="001E58E2"/>
    <w:rsid w:val="001E7AED"/>
    <w:rsid w:val="001F3916"/>
    <w:rsid w:val="001F54C5"/>
    <w:rsid w:val="001F662C"/>
    <w:rsid w:val="001F7074"/>
    <w:rsid w:val="00200490"/>
    <w:rsid w:val="00201F3A"/>
    <w:rsid w:val="00203F96"/>
    <w:rsid w:val="002069B2"/>
    <w:rsid w:val="00206A5F"/>
    <w:rsid w:val="00207FA3"/>
    <w:rsid w:val="00214DA8"/>
    <w:rsid w:val="00215423"/>
    <w:rsid w:val="002158FA"/>
    <w:rsid w:val="00215D96"/>
    <w:rsid w:val="00220600"/>
    <w:rsid w:val="002224DB"/>
    <w:rsid w:val="00223FCB"/>
    <w:rsid w:val="002252C3"/>
    <w:rsid w:val="00225C54"/>
    <w:rsid w:val="00230765"/>
    <w:rsid w:val="00230D18"/>
    <w:rsid w:val="002319E4"/>
    <w:rsid w:val="002320D0"/>
    <w:rsid w:val="00235632"/>
    <w:rsid w:val="00235872"/>
    <w:rsid w:val="00241559"/>
    <w:rsid w:val="00242E76"/>
    <w:rsid w:val="002435B3"/>
    <w:rsid w:val="002458EB"/>
    <w:rsid w:val="002500C8"/>
    <w:rsid w:val="002532F1"/>
    <w:rsid w:val="00257543"/>
    <w:rsid w:val="002617E7"/>
    <w:rsid w:val="00264228"/>
    <w:rsid w:val="00264334"/>
    <w:rsid w:val="0026473E"/>
    <w:rsid w:val="00266214"/>
    <w:rsid w:val="00267C83"/>
    <w:rsid w:val="002708D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946"/>
    <w:rsid w:val="002C06AD"/>
    <w:rsid w:val="002C41E6"/>
    <w:rsid w:val="002D071A"/>
    <w:rsid w:val="002D34B2"/>
    <w:rsid w:val="002D48B0"/>
    <w:rsid w:val="002D5B37"/>
    <w:rsid w:val="002D7637"/>
    <w:rsid w:val="002E05F3"/>
    <w:rsid w:val="002E17F2"/>
    <w:rsid w:val="002E634B"/>
    <w:rsid w:val="002E7CAE"/>
    <w:rsid w:val="002F2771"/>
    <w:rsid w:val="002F37A9"/>
    <w:rsid w:val="00301CE6"/>
    <w:rsid w:val="0030256B"/>
    <w:rsid w:val="0030501F"/>
    <w:rsid w:val="00307BA1"/>
    <w:rsid w:val="00311702"/>
    <w:rsid w:val="00311E82"/>
    <w:rsid w:val="00313FD6"/>
    <w:rsid w:val="003143BD"/>
    <w:rsid w:val="00315363"/>
    <w:rsid w:val="00317575"/>
    <w:rsid w:val="003203ED"/>
    <w:rsid w:val="00322C9F"/>
    <w:rsid w:val="00324D23"/>
    <w:rsid w:val="00331751"/>
    <w:rsid w:val="00334579"/>
    <w:rsid w:val="00335858"/>
    <w:rsid w:val="00336BDA"/>
    <w:rsid w:val="00342BD7"/>
    <w:rsid w:val="00346DB5"/>
    <w:rsid w:val="003477B1"/>
    <w:rsid w:val="00353B9E"/>
    <w:rsid w:val="00357380"/>
    <w:rsid w:val="003602D9"/>
    <w:rsid w:val="003604CE"/>
    <w:rsid w:val="00364383"/>
    <w:rsid w:val="00370E47"/>
    <w:rsid w:val="003742AC"/>
    <w:rsid w:val="00377CE1"/>
    <w:rsid w:val="00385BF0"/>
    <w:rsid w:val="0038602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850"/>
    <w:rsid w:val="003C7806"/>
    <w:rsid w:val="003D109F"/>
    <w:rsid w:val="003D2478"/>
    <w:rsid w:val="003D328E"/>
    <w:rsid w:val="003D3C45"/>
    <w:rsid w:val="003D5B1F"/>
    <w:rsid w:val="003E15FA"/>
    <w:rsid w:val="003E16B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F64"/>
    <w:rsid w:val="004669E2"/>
    <w:rsid w:val="00470A69"/>
    <w:rsid w:val="00470C31"/>
    <w:rsid w:val="00471DE0"/>
    <w:rsid w:val="004734D0"/>
    <w:rsid w:val="0047556B"/>
    <w:rsid w:val="00477768"/>
    <w:rsid w:val="00480985"/>
    <w:rsid w:val="00492BC5"/>
    <w:rsid w:val="004964F1"/>
    <w:rsid w:val="004A16BC"/>
    <w:rsid w:val="004A2B94"/>
    <w:rsid w:val="004A4E23"/>
    <w:rsid w:val="004B6F6A"/>
    <w:rsid w:val="004B7C0C"/>
    <w:rsid w:val="004C3898"/>
    <w:rsid w:val="004D2037"/>
    <w:rsid w:val="004D36B1"/>
    <w:rsid w:val="004D7EBD"/>
    <w:rsid w:val="004E2680"/>
    <w:rsid w:val="004E28F9"/>
    <w:rsid w:val="004E462E"/>
    <w:rsid w:val="004E56DC"/>
    <w:rsid w:val="004E76F4"/>
    <w:rsid w:val="004F0B4E"/>
    <w:rsid w:val="004F0B6C"/>
    <w:rsid w:val="004F1783"/>
    <w:rsid w:val="004F2078"/>
    <w:rsid w:val="004F4DA3"/>
    <w:rsid w:val="00501B75"/>
    <w:rsid w:val="00502668"/>
    <w:rsid w:val="00504076"/>
    <w:rsid w:val="00506557"/>
    <w:rsid w:val="0050677A"/>
    <w:rsid w:val="005108D8"/>
    <w:rsid w:val="005116F9"/>
    <w:rsid w:val="0051386E"/>
    <w:rsid w:val="005153A7"/>
    <w:rsid w:val="005219CF"/>
    <w:rsid w:val="005302F5"/>
    <w:rsid w:val="005335F8"/>
    <w:rsid w:val="00534B59"/>
    <w:rsid w:val="00536759"/>
    <w:rsid w:val="005374CF"/>
    <w:rsid w:val="00537C62"/>
    <w:rsid w:val="00546970"/>
    <w:rsid w:val="00553594"/>
    <w:rsid w:val="00554E19"/>
    <w:rsid w:val="00555CA9"/>
    <w:rsid w:val="0056121F"/>
    <w:rsid w:val="005623F5"/>
    <w:rsid w:val="00572505"/>
    <w:rsid w:val="00576CD8"/>
    <w:rsid w:val="00582809"/>
    <w:rsid w:val="00583DAF"/>
    <w:rsid w:val="0058798C"/>
    <w:rsid w:val="005900FA"/>
    <w:rsid w:val="005935A4"/>
    <w:rsid w:val="005948C2"/>
    <w:rsid w:val="00595DCA"/>
    <w:rsid w:val="00596872"/>
    <w:rsid w:val="0059779B"/>
    <w:rsid w:val="005A209A"/>
    <w:rsid w:val="005A662D"/>
    <w:rsid w:val="005B1409"/>
    <w:rsid w:val="005B35D7"/>
    <w:rsid w:val="005B392A"/>
    <w:rsid w:val="005B3AA3"/>
    <w:rsid w:val="005B6F83"/>
    <w:rsid w:val="005C74FB"/>
    <w:rsid w:val="005D1602"/>
    <w:rsid w:val="005D3BD8"/>
    <w:rsid w:val="005D46FE"/>
    <w:rsid w:val="005E385F"/>
    <w:rsid w:val="005E5B81"/>
    <w:rsid w:val="005F2CB1"/>
    <w:rsid w:val="005F3025"/>
    <w:rsid w:val="005F618C"/>
    <w:rsid w:val="005F70BD"/>
    <w:rsid w:val="0060283C"/>
    <w:rsid w:val="00604F14"/>
    <w:rsid w:val="00611B83"/>
    <w:rsid w:val="00613257"/>
    <w:rsid w:val="00616105"/>
    <w:rsid w:val="00620A71"/>
    <w:rsid w:val="00620D80"/>
    <w:rsid w:val="006234A6"/>
    <w:rsid w:val="00630001"/>
    <w:rsid w:val="006311B3"/>
    <w:rsid w:val="0063284C"/>
    <w:rsid w:val="00632ED8"/>
    <w:rsid w:val="00636398"/>
    <w:rsid w:val="006368D3"/>
    <w:rsid w:val="006377EC"/>
    <w:rsid w:val="0064151F"/>
    <w:rsid w:val="00641533"/>
    <w:rsid w:val="0064208D"/>
    <w:rsid w:val="00643475"/>
    <w:rsid w:val="0064396A"/>
    <w:rsid w:val="0064624E"/>
    <w:rsid w:val="00650AB9"/>
    <w:rsid w:val="00654A8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23D"/>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D9F"/>
    <w:rsid w:val="006D5A40"/>
    <w:rsid w:val="006D6F08"/>
    <w:rsid w:val="006E062C"/>
    <w:rsid w:val="006E0781"/>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D1"/>
    <w:rsid w:val="00712287"/>
    <w:rsid w:val="00712772"/>
    <w:rsid w:val="007148D3"/>
    <w:rsid w:val="00715B9A"/>
    <w:rsid w:val="00715CC1"/>
    <w:rsid w:val="007257D0"/>
    <w:rsid w:val="00726EA6"/>
    <w:rsid w:val="00727208"/>
    <w:rsid w:val="00727680"/>
    <w:rsid w:val="007348B1"/>
    <w:rsid w:val="007362A6"/>
    <w:rsid w:val="00736D7D"/>
    <w:rsid w:val="00740E58"/>
    <w:rsid w:val="0074236D"/>
    <w:rsid w:val="007445A0"/>
    <w:rsid w:val="007449DC"/>
    <w:rsid w:val="0074524B"/>
    <w:rsid w:val="00747D8B"/>
    <w:rsid w:val="00751228"/>
    <w:rsid w:val="00751857"/>
    <w:rsid w:val="007536D5"/>
    <w:rsid w:val="007571E1"/>
    <w:rsid w:val="00757A16"/>
    <w:rsid w:val="007604B2"/>
    <w:rsid w:val="00762E96"/>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320"/>
    <w:rsid w:val="007D5901"/>
    <w:rsid w:val="007D7526"/>
    <w:rsid w:val="007E3927"/>
    <w:rsid w:val="007E4610"/>
    <w:rsid w:val="007E4715"/>
    <w:rsid w:val="007E505B"/>
    <w:rsid w:val="007E55F7"/>
    <w:rsid w:val="007E7091"/>
    <w:rsid w:val="00803FAE"/>
    <w:rsid w:val="0080605F"/>
    <w:rsid w:val="00807786"/>
    <w:rsid w:val="00811FCB"/>
    <w:rsid w:val="008158D6"/>
    <w:rsid w:val="00817196"/>
    <w:rsid w:val="008225CC"/>
    <w:rsid w:val="00822CEE"/>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03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6BE"/>
    <w:rsid w:val="008C0C99"/>
    <w:rsid w:val="008C2017"/>
    <w:rsid w:val="008C4958"/>
    <w:rsid w:val="008C4BAA"/>
    <w:rsid w:val="008C6AE8"/>
    <w:rsid w:val="008C7573"/>
    <w:rsid w:val="008D00A5"/>
    <w:rsid w:val="008D34F1"/>
    <w:rsid w:val="008D39D8"/>
    <w:rsid w:val="008D4DCD"/>
    <w:rsid w:val="008D6D1A"/>
    <w:rsid w:val="008E065E"/>
    <w:rsid w:val="008E0927"/>
    <w:rsid w:val="008E1909"/>
    <w:rsid w:val="008F1EAB"/>
    <w:rsid w:val="008F33DC"/>
    <w:rsid w:val="008F477F"/>
    <w:rsid w:val="00902350"/>
    <w:rsid w:val="0090336B"/>
    <w:rsid w:val="009053AA"/>
    <w:rsid w:val="00906939"/>
    <w:rsid w:val="00910B7D"/>
    <w:rsid w:val="00911DFB"/>
    <w:rsid w:val="00912B1F"/>
    <w:rsid w:val="009139D9"/>
    <w:rsid w:val="00914AD8"/>
    <w:rsid w:val="00916079"/>
    <w:rsid w:val="00917CE9"/>
    <w:rsid w:val="00920BF2"/>
    <w:rsid w:val="00922010"/>
    <w:rsid w:val="00931BD9"/>
    <w:rsid w:val="0093315C"/>
    <w:rsid w:val="00936875"/>
    <w:rsid w:val="009368F3"/>
    <w:rsid w:val="00941636"/>
    <w:rsid w:val="00942166"/>
    <w:rsid w:val="00943742"/>
    <w:rsid w:val="00945C05"/>
    <w:rsid w:val="00946945"/>
    <w:rsid w:val="00947713"/>
    <w:rsid w:val="00950DE7"/>
    <w:rsid w:val="00953920"/>
    <w:rsid w:val="00953D47"/>
    <w:rsid w:val="0095681E"/>
    <w:rsid w:val="009572D4"/>
    <w:rsid w:val="00960393"/>
    <w:rsid w:val="00961921"/>
    <w:rsid w:val="00963AE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5FD"/>
    <w:rsid w:val="009B564E"/>
    <w:rsid w:val="009B7E87"/>
    <w:rsid w:val="009C0169"/>
    <w:rsid w:val="009C403E"/>
    <w:rsid w:val="009D3550"/>
    <w:rsid w:val="009D4FF0"/>
    <w:rsid w:val="009D703C"/>
    <w:rsid w:val="009D718F"/>
    <w:rsid w:val="009E068F"/>
    <w:rsid w:val="009E14E0"/>
    <w:rsid w:val="009E31B8"/>
    <w:rsid w:val="009E32FA"/>
    <w:rsid w:val="009E35DB"/>
    <w:rsid w:val="009E47A3"/>
    <w:rsid w:val="009E6CF7"/>
    <w:rsid w:val="009F08F3"/>
    <w:rsid w:val="009F344F"/>
    <w:rsid w:val="009F44EB"/>
    <w:rsid w:val="00A031D8"/>
    <w:rsid w:val="00A048A8"/>
    <w:rsid w:val="00A04F49"/>
    <w:rsid w:val="00A13E54"/>
    <w:rsid w:val="00A17F07"/>
    <w:rsid w:val="00A17F63"/>
    <w:rsid w:val="00A2193B"/>
    <w:rsid w:val="00A2351A"/>
    <w:rsid w:val="00A264A9"/>
    <w:rsid w:val="00A26DCF"/>
    <w:rsid w:val="00A27785"/>
    <w:rsid w:val="00A30187"/>
    <w:rsid w:val="00A3448A"/>
    <w:rsid w:val="00A36297"/>
    <w:rsid w:val="00A41E2B"/>
    <w:rsid w:val="00A45B74"/>
    <w:rsid w:val="00A52E1D"/>
    <w:rsid w:val="00A52F29"/>
    <w:rsid w:val="00A61499"/>
    <w:rsid w:val="00A62A77"/>
    <w:rsid w:val="00A63483"/>
    <w:rsid w:val="00A657D7"/>
    <w:rsid w:val="00A660AC"/>
    <w:rsid w:val="00A67E6C"/>
    <w:rsid w:val="00A71B99"/>
    <w:rsid w:val="00A739D0"/>
    <w:rsid w:val="00A73C77"/>
    <w:rsid w:val="00A761D4"/>
    <w:rsid w:val="00A77EC4"/>
    <w:rsid w:val="00A92879"/>
    <w:rsid w:val="00A92B0B"/>
    <w:rsid w:val="00A9442A"/>
    <w:rsid w:val="00AA016F"/>
    <w:rsid w:val="00AA1ED6"/>
    <w:rsid w:val="00AA43CE"/>
    <w:rsid w:val="00AA51D6"/>
    <w:rsid w:val="00AA773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240"/>
    <w:rsid w:val="00AF1C5D"/>
    <w:rsid w:val="00AF42D7"/>
    <w:rsid w:val="00B006FE"/>
    <w:rsid w:val="00B007CB"/>
    <w:rsid w:val="00B02AA9"/>
    <w:rsid w:val="00B02FA3"/>
    <w:rsid w:val="00B036E1"/>
    <w:rsid w:val="00B05084"/>
    <w:rsid w:val="00B0599E"/>
    <w:rsid w:val="00B07539"/>
    <w:rsid w:val="00B11F05"/>
    <w:rsid w:val="00B157F9"/>
    <w:rsid w:val="00B20256"/>
    <w:rsid w:val="00B20D09"/>
    <w:rsid w:val="00B2763F"/>
    <w:rsid w:val="00B27AAC"/>
    <w:rsid w:val="00B30929"/>
    <w:rsid w:val="00B3429C"/>
    <w:rsid w:val="00B372AA"/>
    <w:rsid w:val="00B40445"/>
    <w:rsid w:val="00B409E0"/>
    <w:rsid w:val="00B41888"/>
    <w:rsid w:val="00B45A52"/>
    <w:rsid w:val="00B46175"/>
    <w:rsid w:val="00B469CF"/>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48E"/>
    <w:rsid w:val="00BD48AC"/>
    <w:rsid w:val="00BD5F1A"/>
    <w:rsid w:val="00BE1234"/>
    <w:rsid w:val="00BE2FA6"/>
    <w:rsid w:val="00BE333F"/>
    <w:rsid w:val="00BE7406"/>
    <w:rsid w:val="00BE7603"/>
    <w:rsid w:val="00BE7754"/>
    <w:rsid w:val="00BF2416"/>
    <w:rsid w:val="00BF3279"/>
    <w:rsid w:val="00BF74C7"/>
    <w:rsid w:val="00C015F1"/>
    <w:rsid w:val="00C01F33"/>
    <w:rsid w:val="00C02CC6"/>
    <w:rsid w:val="00C040F7"/>
    <w:rsid w:val="00C044AB"/>
    <w:rsid w:val="00C05706"/>
    <w:rsid w:val="00C07377"/>
    <w:rsid w:val="00C10478"/>
    <w:rsid w:val="00C12107"/>
    <w:rsid w:val="00C13A6D"/>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CE4"/>
    <w:rsid w:val="00C81568"/>
    <w:rsid w:val="00C87C5C"/>
    <w:rsid w:val="00C9027A"/>
    <w:rsid w:val="00C9068E"/>
    <w:rsid w:val="00C93814"/>
    <w:rsid w:val="00C93C4B"/>
    <w:rsid w:val="00C944AB"/>
    <w:rsid w:val="00C95B40"/>
    <w:rsid w:val="00CA1ED8"/>
    <w:rsid w:val="00CA42BE"/>
    <w:rsid w:val="00CB1F63"/>
    <w:rsid w:val="00CB7170"/>
    <w:rsid w:val="00CC040E"/>
    <w:rsid w:val="00CC111F"/>
    <w:rsid w:val="00CC2011"/>
    <w:rsid w:val="00CC3EA0"/>
    <w:rsid w:val="00CC790E"/>
    <w:rsid w:val="00CC7B45"/>
    <w:rsid w:val="00CD1188"/>
    <w:rsid w:val="00CD2ED1"/>
    <w:rsid w:val="00CD337B"/>
    <w:rsid w:val="00CE0424"/>
    <w:rsid w:val="00CE7561"/>
    <w:rsid w:val="00CF1354"/>
    <w:rsid w:val="00CF3B1F"/>
    <w:rsid w:val="00CF3BF6"/>
    <w:rsid w:val="00CF5CBD"/>
    <w:rsid w:val="00CF625B"/>
    <w:rsid w:val="00CF687E"/>
    <w:rsid w:val="00CF7133"/>
    <w:rsid w:val="00D0349B"/>
    <w:rsid w:val="00D040EA"/>
    <w:rsid w:val="00D06FE8"/>
    <w:rsid w:val="00D10249"/>
    <w:rsid w:val="00D115C3"/>
    <w:rsid w:val="00D11897"/>
    <w:rsid w:val="00D13135"/>
    <w:rsid w:val="00D13E4E"/>
    <w:rsid w:val="00D20A09"/>
    <w:rsid w:val="00D239A7"/>
    <w:rsid w:val="00D23F47"/>
    <w:rsid w:val="00D36E71"/>
    <w:rsid w:val="00D37D87"/>
    <w:rsid w:val="00D40B33"/>
    <w:rsid w:val="00D42EAE"/>
    <w:rsid w:val="00D4318F"/>
    <w:rsid w:val="00D438BF"/>
    <w:rsid w:val="00D440F8"/>
    <w:rsid w:val="00D546FF"/>
    <w:rsid w:val="00D55AD5"/>
    <w:rsid w:val="00D576CA"/>
    <w:rsid w:val="00D61AF5"/>
    <w:rsid w:val="00D652B5"/>
    <w:rsid w:val="00D66155"/>
    <w:rsid w:val="00D708B0"/>
    <w:rsid w:val="00D77B1D"/>
    <w:rsid w:val="00D8021F"/>
    <w:rsid w:val="00D80383"/>
    <w:rsid w:val="00D82351"/>
    <w:rsid w:val="00D823C6"/>
    <w:rsid w:val="00D8327F"/>
    <w:rsid w:val="00D83BA9"/>
    <w:rsid w:val="00D86CA3"/>
    <w:rsid w:val="00D871CE"/>
    <w:rsid w:val="00D903E0"/>
    <w:rsid w:val="00D9196D"/>
    <w:rsid w:val="00D92982"/>
    <w:rsid w:val="00DA305E"/>
    <w:rsid w:val="00DA5417"/>
    <w:rsid w:val="00DA56E8"/>
    <w:rsid w:val="00DB0A9F"/>
    <w:rsid w:val="00DB2249"/>
    <w:rsid w:val="00DB25DB"/>
    <w:rsid w:val="00DB377D"/>
    <w:rsid w:val="00DC2D36"/>
    <w:rsid w:val="00DC53EF"/>
    <w:rsid w:val="00DD6A11"/>
    <w:rsid w:val="00DE5608"/>
    <w:rsid w:val="00DE58D0"/>
    <w:rsid w:val="00DE654F"/>
    <w:rsid w:val="00DF0B6E"/>
    <w:rsid w:val="00DF15E0"/>
    <w:rsid w:val="00DF37A0"/>
    <w:rsid w:val="00E110E7"/>
    <w:rsid w:val="00E11B20"/>
    <w:rsid w:val="00E17FA2"/>
    <w:rsid w:val="00E22330"/>
    <w:rsid w:val="00E25911"/>
    <w:rsid w:val="00E30B5A"/>
    <w:rsid w:val="00E3123D"/>
    <w:rsid w:val="00E31461"/>
    <w:rsid w:val="00E31D43"/>
    <w:rsid w:val="00E32608"/>
    <w:rsid w:val="00E34188"/>
    <w:rsid w:val="00E34B6E"/>
    <w:rsid w:val="00E35559"/>
    <w:rsid w:val="00E3723A"/>
    <w:rsid w:val="00E37860"/>
    <w:rsid w:val="00E437B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FBB"/>
    <w:rsid w:val="00E87822"/>
    <w:rsid w:val="00E90395"/>
    <w:rsid w:val="00E90E49"/>
    <w:rsid w:val="00E917F9"/>
    <w:rsid w:val="00E9291C"/>
    <w:rsid w:val="00E93D4D"/>
    <w:rsid w:val="00E93FFE"/>
    <w:rsid w:val="00E94F8A"/>
    <w:rsid w:val="00E9622D"/>
    <w:rsid w:val="00EA7A41"/>
    <w:rsid w:val="00EB077B"/>
    <w:rsid w:val="00EB4EA2"/>
    <w:rsid w:val="00EC24D5"/>
    <w:rsid w:val="00EC27C6"/>
    <w:rsid w:val="00EC4207"/>
    <w:rsid w:val="00EC5653"/>
    <w:rsid w:val="00EC71CE"/>
    <w:rsid w:val="00ED1006"/>
    <w:rsid w:val="00ED744A"/>
    <w:rsid w:val="00EE156E"/>
    <w:rsid w:val="00EE4E63"/>
    <w:rsid w:val="00EF18FE"/>
    <w:rsid w:val="00EF5787"/>
    <w:rsid w:val="00EF60D0"/>
    <w:rsid w:val="00F0528D"/>
    <w:rsid w:val="00F06C67"/>
    <w:rsid w:val="00F06DFD"/>
    <w:rsid w:val="00F071D1"/>
    <w:rsid w:val="00F07533"/>
    <w:rsid w:val="00F10629"/>
    <w:rsid w:val="00F15FA5"/>
    <w:rsid w:val="00F17E99"/>
    <w:rsid w:val="00F209B7"/>
    <w:rsid w:val="00F2376F"/>
    <w:rsid w:val="00F243D8"/>
    <w:rsid w:val="00F30828"/>
    <w:rsid w:val="00F313D6"/>
    <w:rsid w:val="00F40F0C"/>
    <w:rsid w:val="00F4766C"/>
    <w:rsid w:val="00F5060E"/>
    <w:rsid w:val="00F507D1"/>
    <w:rsid w:val="00F519CE"/>
    <w:rsid w:val="00F51ADA"/>
    <w:rsid w:val="00F55C74"/>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499"/>
    <w:rsid w:val="00F92782"/>
    <w:rsid w:val="00F9314E"/>
    <w:rsid w:val="00F93AA9"/>
    <w:rsid w:val="00F96985"/>
    <w:rsid w:val="00F97838"/>
    <w:rsid w:val="00FA2BB3"/>
    <w:rsid w:val="00FA3206"/>
    <w:rsid w:val="00FB4C80"/>
    <w:rsid w:val="00FB6A6A"/>
    <w:rsid w:val="00FC3CE6"/>
    <w:rsid w:val="00FC4D51"/>
    <w:rsid w:val="00FC7429"/>
    <w:rsid w:val="00FD07F6"/>
    <w:rsid w:val="00FD1EC8"/>
    <w:rsid w:val="00FD47ED"/>
    <w:rsid w:val="00FD74DB"/>
    <w:rsid w:val="00FD7660"/>
    <w:rsid w:val="00FE0655"/>
    <w:rsid w:val="00FE2365"/>
    <w:rsid w:val="00FE37D7"/>
    <w:rsid w:val="00FE4C7B"/>
    <w:rsid w:val="00FE5603"/>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B8E33"/>
  <w15:chartTrackingRefBased/>
  <w15:docId w15:val="{40C6713E-B993-49C9-9CC9-FF44A13E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35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823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82351"/>
    <w:pPr>
      <w:pBdr>
        <w:top w:val="none" w:sz="0" w:space="0" w:color="auto"/>
      </w:pBdr>
      <w:spacing w:before="180"/>
      <w:outlineLvl w:val="1"/>
    </w:pPr>
    <w:rPr>
      <w:sz w:val="32"/>
    </w:rPr>
  </w:style>
  <w:style w:type="paragraph" w:styleId="Heading3">
    <w:name w:val="heading 3"/>
    <w:basedOn w:val="Heading2"/>
    <w:next w:val="Normal"/>
    <w:link w:val="Heading3Char"/>
    <w:qFormat/>
    <w:rsid w:val="00D82351"/>
    <w:pPr>
      <w:spacing w:before="120"/>
      <w:outlineLvl w:val="2"/>
    </w:pPr>
    <w:rPr>
      <w:sz w:val="28"/>
    </w:rPr>
  </w:style>
  <w:style w:type="paragraph" w:styleId="Heading4">
    <w:name w:val="heading 4"/>
    <w:basedOn w:val="Heading3"/>
    <w:next w:val="Normal"/>
    <w:link w:val="Heading4Char"/>
    <w:qFormat/>
    <w:rsid w:val="00D82351"/>
    <w:pPr>
      <w:ind w:left="1418" w:hanging="1418"/>
      <w:outlineLvl w:val="3"/>
    </w:pPr>
    <w:rPr>
      <w:sz w:val="24"/>
    </w:rPr>
  </w:style>
  <w:style w:type="paragraph" w:styleId="Heading5">
    <w:name w:val="heading 5"/>
    <w:basedOn w:val="Heading4"/>
    <w:next w:val="Normal"/>
    <w:link w:val="Heading5Char"/>
    <w:qFormat/>
    <w:rsid w:val="00D82351"/>
    <w:pPr>
      <w:ind w:left="1701" w:hanging="1701"/>
      <w:outlineLvl w:val="4"/>
    </w:pPr>
    <w:rPr>
      <w:sz w:val="22"/>
    </w:rPr>
  </w:style>
  <w:style w:type="paragraph" w:styleId="Heading6">
    <w:name w:val="heading 6"/>
    <w:basedOn w:val="H6"/>
    <w:next w:val="Normal"/>
    <w:link w:val="Heading6Char"/>
    <w:qFormat/>
    <w:rsid w:val="00D82351"/>
    <w:pPr>
      <w:outlineLvl w:val="5"/>
    </w:pPr>
  </w:style>
  <w:style w:type="paragraph" w:styleId="Heading7">
    <w:name w:val="heading 7"/>
    <w:basedOn w:val="H6"/>
    <w:next w:val="Normal"/>
    <w:link w:val="Heading7Char"/>
    <w:qFormat/>
    <w:rsid w:val="00D82351"/>
    <w:pPr>
      <w:outlineLvl w:val="6"/>
    </w:pPr>
  </w:style>
  <w:style w:type="paragraph" w:styleId="Heading8">
    <w:name w:val="heading 8"/>
    <w:basedOn w:val="Heading1"/>
    <w:next w:val="Normal"/>
    <w:link w:val="Heading8Char"/>
    <w:qFormat/>
    <w:rsid w:val="00D82351"/>
    <w:pPr>
      <w:ind w:left="0" w:firstLine="0"/>
      <w:outlineLvl w:val="7"/>
    </w:pPr>
  </w:style>
  <w:style w:type="paragraph" w:styleId="Heading9">
    <w:name w:val="heading 9"/>
    <w:basedOn w:val="Heading8"/>
    <w:next w:val="Normal"/>
    <w:link w:val="Heading9Char"/>
    <w:qFormat/>
    <w:rsid w:val="00D823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82351"/>
    <w:pPr>
      <w:spacing w:before="180"/>
      <w:ind w:left="2693" w:hanging="2693"/>
    </w:pPr>
    <w:rPr>
      <w:b/>
    </w:rPr>
  </w:style>
  <w:style w:type="paragraph" w:styleId="TOC1">
    <w:name w:val="toc 1"/>
    <w:uiPriority w:val="39"/>
    <w:rsid w:val="00D823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82351"/>
    <w:pPr>
      <w:keepNext/>
      <w:keepLines/>
      <w:spacing w:before="180"/>
      <w:jc w:val="center"/>
    </w:pPr>
  </w:style>
  <w:style w:type="paragraph" w:styleId="Caption">
    <w:name w:val="caption"/>
    <w:basedOn w:val="Normal"/>
    <w:next w:val="Normal"/>
    <w:qFormat/>
    <w:rsid w:val="00D82351"/>
    <w:pPr>
      <w:spacing w:before="120" w:after="120"/>
    </w:pPr>
    <w:rPr>
      <w:b/>
      <w:lang w:eastAsia="en-GB"/>
    </w:rPr>
  </w:style>
  <w:style w:type="paragraph" w:styleId="TOC5">
    <w:name w:val="toc 5"/>
    <w:basedOn w:val="TOC4"/>
    <w:uiPriority w:val="39"/>
    <w:rsid w:val="00D82351"/>
    <w:pPr>
      <w:ind w:left="1701" w:hanging="1701"/>
    </w:pPr>
  </w:style>
  <w:style w:type="paragraph" w:styleId="TOC4">
    <w:name w:val="toc 4"/>
    <w:basedOn w:val="TOC3"/>
    <w:uiPriority w:val="39"/>
    <w:rsid w:val="00D82351"/>
    <w:pPr>
      <w:ind w:left="1418" w:hanging="1418"/>
    </w:pPr>
  </w:style>
  <w:style w:type="paragraph" w:styleId="TOC3">
    <w:name w:val="toc 3"/>
    <w:basedOn w:val="TOC2"/>
    <w:uiPriority w:val="39"/>
    <w:rsid w:val="00D82351"/>
    <w:pPr>
      <w:ind w:left="1134" w:hanging="1134"/>
    </w:pPr>
  </w:style>
  <w:style w:type="paragraph" w:styleId="TOC2">
    <w:name w:val="toc 2"/>
    <w:basedOn w:val="TOC1"/>
    <w:uiPriority w:val="39"/>
    <w:rsid w:val="00D82351"/>
    <w:pPr>
      <w:keepNext w:val="0"/>
      <w:spacing w:before="0"/>
      <w:ind w:left="851" w:hanging="851"/>
    </w:pPr>
    <w:rPr>
      <w:sz w:val="20"/>
    </w:rPr>
  </w:style>
  <w:style w:type="paragraph" w:styleId="Index2">
    <w:name w:val="index 2"/>
    <w:basedOn w:val="Index1"/>
    <w:rsid w:val="00D82351"/>
    <w:pPr>
      <w:ind w:left="284"/>
    </w:pPr>
  </w:style>
  <w:style w:type="paragraph" w:styleId="Index1">
    <w:name w:val="index 1"/>
    <w:basedOn w:val="Normal"/>
    <w:rsid w:val="00D82351"/>
    <w:pPr>
      <w:keepLines/>
      <w:spacing w:after="0"/>
    </w:pPr>
  </w:style>
  <w:style w:type="paragraph" w:styleId="DocumentMap">
    <w:name w:val="Document Map"/>
    <w:basedOn w:val="Normal"/>
    <w:link w:val="DocumentMapChar"/>
    <w:rsid w:val="00D82351"/>
    <w:pPr>
      <w:shd w:val="clear" w:color="auto" w:fill="000080"/>
    </w:pPr>
    <w:rPr>
      <w:rFonts w:ascii="Tahoma" w:hAnsi="Tahoma" w:cs="Tahoma"/>
    </w:rPr>
  </w:style>
  <w:style w:type="paragraph" w:styleId="ListNumber2">
    <w:name w:val="List Number 2"/>
    <w:basedOn w:val="ListNumber"/>
    <w:rsid w:val="00D82351"/>
    <w:pPr>
      <w:numPr>
        <w:numId w:val="22"/>
      </w:numPr>
    </w:pPr>
  </w:style>
  <w:style w:type="paragraph" w:styleId="ListNumber">
    <w:name w:val="List Number"/>
    <w:basedOn w:val="List"/>
    <w:rsid w:val="00D82351"/>
    <w:pPr>
      <w:numPr>
        <w:numId w:val="21"/>
      </w:numPr>
    </w:pPr>
    <w:rPr>
      <w:lang w:eastAsia="ja-JP"/>
    </w:rPr>
  </w:style>
  <w:style w:type="paragraph" w:styleId="List">
    <w:name w:val="List"/>
    <w:basedOn w:val="BodyText"/>
    <w:rsid w:val="00D82351"/>
    <w:pPr>
      <w:ind w:left="568" w:hanging="284"/>
    </w:pPr>
  </w:style>
  <w:style w:type="paragraph" w:styleId="Header">
    <w:name w:val="header"/>
    <w:link w:val="HeaderChar"/>
    <w:rsid w:val="00D823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82351"/>
    <w:rPr>
      <w:b/>
      <w:position w:val="6"/>
      <w:sz w:val="16"/>
    </w:rPr>
  </w:style>
  <w:style w:type="paragraph" w:styleId="FootnoteText">
    <w:name w:val="footnote text"/>
    <w:basedOn w:val="Normal"/>
    <w:link w:val="FootnoteTextChar"/>
    <w:rsid w:val="00D82351"/>
    <w:pPr>
      <w:keepLines/>
      <w:spacing w:after="0"/>
      <w:ind w:left="454" w:hanging="454"/>
    </w:pPr>
    <w:rPr>
      <w:sz w:val="16"/>
    </w:rPr>
  </w:style>
  <w:style w:type="paragraph" w:customStyle="1" w:styleId="3GPPHeader">
    <w:name w:val="3GPP_Header"/>
    <w:basedOn w:val="BodyText"/>
    <w:rsid w:val="00D82351"/>
    <w:pPr>
      <w:tabs>
        <w:tab w:val="left" w:pos="1701"/>
        <w:tab w:val="right" w:pos="9639"/>
      </w:tabs>
      <w:spacing w:after="240"/>
    </w:pPr>
    <w:rPr>
      <w:b/>
      <w:sz w:val="24"/>
    </w:rPr>
  </w:style>
  <w:style w:type="paragraph" w:styleId="TOC9">
    <w:name w:val="toc 9"/>
    <w:basedOn w:val="TOC8"/>
    <w:uiPriority w:val="39"/>
    <w:rsid w:val="00D82351"/>
    <w:pPr>
      <w:ind w:left="1418" w:hanging="1418"/>
    </w:pPr>
  </w:style>
  <w:style w:type="paragraph" w:styleId="TOC6">
    <w:name w:val="toc 6"/>
    <w:basedOn w:val="TOC5"/>
    <w:next w:val="Normal"/>
    <w:uiPriority w:val="39"/>
    <w:rsid w:val="00D82351"/>
    <w:pPr>
      <w:ind w:left="1985" w:hanging="1985"/>
    </w:pPr>
  </w:style>
  <w:style w:type="paragraph" w:styleId="TOC7">
    <w:name w:val="toc 7"/>
    <w:basedOn w:val="TOC6"/>
    <w:next w:val="Normal"/>
    <w:uiPriority w:val="39"/>
    <w:rsid w:val="00D82351"/>
    <w:pPr>
      <w:ind w:left="2268" w:hanging="2268"/>
    </w:pPr>
  </w:style>
  <w:style w:type="paragraph" w:styleId="ListBullet2">
    <w:name w:val="List Bullet 2"/>
    <w:basedOn w:val="ListBullet"/>
    <w:rsid w:val="00D82351"/>
    <w:pPr>
      <w:numPr>
        <w:numId w:val="17"/>
      </w:numPr>
    </w:pPr>
  </w:style>
  <w:style w:type="paragraph" w:styleId="ListBullet">
    <w:name w:val="List Bullet"/>
    <w:basedOn w:val="List"/>
    <w:rsid w:val="00D82351"/>
    <w:pPr>
      <w:numPr>
        <w:numId w:val="16"/>
      </w:numPr>
    </w:pPr>
    <w:rPr>
      <w:lang w:eastAsia="ja-JP"/>
    </w:rPr>
  </w:style>
  <w:style w:type="paragraph" w:styleId="ListBullet3">
    <w:name w:val="List Bullet 3"/>
    <w:basedOn w:val="ListBullet2"/>
    <w:rsid w:val="00D82351"/>
    <w:pPr>
      <w:numPr>
        <w:numId w:val="18"/>
      </w:numPr>
    </w:pPr>
  </w:style>
  <w:style w:type="paragraph" w:customStyle="1" w:styleId="EQ">
    <w:name w:val="EQ"/>
    <w:basedOn w:val="Normal"/>
    <w:next w:val="Normal"/>
    <w:rsid w:val="00D82351"/>
    <w:pPr>
      <w:keepLines/>
      <w:tabs>
        <w:tab w:val="center" w:pos="4536"/>
        <w:tab w:val="right" w:pos="9072"/>
      </w:tabs>
    </w:pPr>
    <w:rPr>
      <w:noProof/>
    </w:rPr>
  </w:style>
  <w:style w:type="paragraph" w:styleId="List2">
    <w:name w:val="List 2"/>
    <w:basedOn w:val="List"/>
    <w:rsid w:val="00D82351"/>
    <w:pPr>
      <w:ind w:left="851"/>
    </w:pPr>
    <w:rPr>
      <w:lang w:eastAsia="ja-JP"/>
    </w:rPr>
  </w:style>
  <w:style w:type="paragraph" w:styleId="List3">
    <w:name w:val="List 3"/>
    <w:basedOn w:val="List2"/>
    <w:rsid w:val="00D82351"/>
    <w:pPr>
      <w:ind w:left="1135"/>
    </w:pPr>
  </w:style>
  <w:style w:type="paragraph" w:styleId="List4">
    <w:name w:val="List 4"/>
    <w:basedOn w:val="List3"/>
    <w:rsid w:val="00D82351"/>
    <w:pPr>
      <w:ind w:left="1418"/>
    </w:pPr>
  </w:style>
  <w:style w:type="paragraph" w:styleId="List5">
    <w:name w:val="List 5"/>
    <w:basedOn w:val="List4"/>
    <w:rsid w:val="00D82351"/>
    <w:pPr>
      <w:ind w:left="1702"/>
    </w:pPr>
  </w:style>
  <w:style w:type="paragraph" w:customStyle="1" w:styleId="EditorsNote">
    <w:name w:val="Editor's Note"/>
    <w:basedOn w:val="NO"/>
    <w:link w:val="EditorsNoteChar"/>
    <w:rsid w:val="00D82351"/>
    <w:rPr>
      <w:color w:val="FF0000"/>
      <w:lang w:val="x-none" w:eastAsia="x-none"/>
    </w:rPr>
  </w:style>
  <w:style w:type="paragraph" w:styleId="ListBullet4">
    <w:name w:val="List Bullet 4"/>
    <w:basedOn w:val="ListBullet3"/>
    <w:rsid w:val="00D82351"/>
    <w:pPr>
      <w:numPr>
        <w:numId w:val="19"/>
      </w:numPr>
    </w:pPr>
  </w:style>
  <w:style w:type="paragraph" w:styleId="ListBullet5">
    <w:name w:val="List Bullet 5"/>
    <w:basedOn w:val="ListBullet4"/>
    <w:rsid w:val="00D82351"/>
    <w:pPr>
      <w:numPr>
        <w:numId w:val="20"/>
      </w:numPr>
    </w:pPr>
  </w:style>
  <w:style w:type="paragraph" w:styleId="Footer">
    <w:name w:val="footer"/>
    <w:basedOn w:val="Header"/>
    <w:link w:val="FooterChar"/>
    <w:rsid w:val="00D82351"/>
    <w:pPr>
      <w:jc w:val="center"/>
    </w:pPr>
    <w:rPr>
      <w:i/>
    </w:rPr>
  </w:style>
  <w:style w:type="paragraph" w:customStyle="1" w:styleId="Reference">
    <w:name w:val="Reference"/>
    <w:basedOn w:val="BodyText"/>
    <w:rsid w:val="00D82351"/>
    <w:pPr>
      <w:numPr>
        <w:numId w:val="2"/>
      </w:numPr>
    </w:pPr>
  </w:style>
  <w:style w:type="paragraph" w:styleId="BalloonText">
    <w:name w:val="Balloon Text"/>
    <w:basedOn w:val="Normal"/>
    <w:link w:val="BalloonTextChar"/>
    <w:rsid w:val="00D82351"/>
    <w:pPr>
      <w:spacing w:after="0"/>
    </w:pPr>
    <w:rPr>
      <w:rFonts w:ascii="Segoe UI" w:hAnsi="Segoe UI" w:cs="Segoe UI"/>
      <w:sz w:val="18"/>
      <w:szCs w:val="18"/>
    </w:rPr>
  </w:style>
  <w:style w:type="character" w:styleId="PageNumber">
    <w:name w:val="page number"/>
    <w:basedOn w:val="DefaultParagraphFont"/>
    <w:rsid w:val="00D82351"/>
  </w:style>
  <w:style w:type="paragraph" w:styleId="BodyText">
    <w:name w:val="Body Text"/>
    <w:basedOn w:val="Normal"/>
    <w:link w:val="BodyTextChar"/>
    <w:rsid w:val="00D82351"/>
    <w:pPr>
      <w:spacing w:after="120"/>
      <w:jc w:val="both"/>
    </w:pPr>
    <w:rPr>
      <w:rFonts w:ascii="Arial" w:hAnsi="Arial"/>
      <w:lang w:eastAsia="zh-CN"/>
    </w:rPr>
  </w:style>
  <w:style w:type="character" w:styleId="Hyperlink">
    <w:name w:val="Hyperlink"/>
    <w:uiPriority w:val="99"/>
    <w:rsid w:val="00D82351"/>
    <w:rPr>
      <w:color w:val="0000FF"/>
      <w:u w:val="single"/>
    </w:rPr>
  </w:style>
  <w:style w:type="character" w:styleId="FollowedHyperlink">
    <w:name w:val="FollowedHyperlink"/>
    <w:unhideWhenUsed/>
    <w:rsid w:val="00D82351"/>
    <w:rPr>
      <w:color w:val="800080"/>
      <w:u w:val="single"/>
    </w:rPr>
  </w:style>
  <w:style w:type="character" w:styleId="CommentReference">
    <w:name w:val="annotation reference"/>
    <w:uiPriority w:val="99"/>
    <w:qFormat/>
    <w:rsid w:val="00D82351"/>
    <w:rPr>
      <w:sz w:val="16"/>
      <w:szCs w:val="16"/>
    </w:rPr>
  </w:style>
  <w:style w:type="paragraph" w:styleId="CommentText">
    <w:name w:val="annotation text"/>
    <w:basedOn w:val="Normal"/>
    <w:link w:val="CommentTextChar"/>
    <w:uiPriority w:val="99"/>
    <w:qFormat/>
    <w:rsid w:val="00D82351"/>
  </w:style>
  <w:style w:type="paragraph" w:styleId="CommentSubject">
    <w:name w:val="annotation subject"/>
    <w:basedOn w:val="CommentText"/>
    <w:next w:val="CommentText"/>
    <w:link w:val="CommentSubjectChar"/>
    <w:rsid w:val="00D82351"/>
    <w:rPr>
      <w:b/>
      <w:bCs/>
    </w:rPr>
  </w:style>
  <w:style w:type="character" w:customStyle="1" w:styleId="Heading1Char">
    <w:name w:val="Heading 1 Char"/>
    <w:link w:val="Heading1"/>
    <w:rsid w:val="00D82351"/>
    <w:rPr>
      <w:rFonts w:ascii="Arial" w:hAnsi="Arial"/>
      <w:sz w:val="36"/>
      <w:lang w:eastAsia="ja-JP"/>
    </w:rPr>
  </w:style>
  <w:style w:type="paragraph" w:customStyle="1" w:styleId="B1">
    <w:name w:val="B1"/>
    <w:basedOn w:val="List"/>
    <w:link w:val="B1Char1"/>
    <w:rsid w:val="00D82351"/>
    <w:rPr>
      <w:rFonts w:ascii="Times New Roman" w:hAnsi="Times New Roman"/>
    </w:rPr>
  </w:style>
  <w:style w:type="paragraph" w:customStyle="1" w:styleId="B2">
    <w:name w:val="B2"/>
    <w:basedOn w:val="List2"/>
    <w:link w:val="B2Char"/>
    <w:rsid w:val="00D82351"/>
    <w:rPr>
      <w:rFonts w:ascii="Times New Roman" w:hAnsi="Times New Roman"/>
    </w:rPr>
  </w:style>
  <w:style w:type="paragraph" w:customStyle="1" w:styleId="B3">
    <w:name w:val="B3"/>
    <w:basedOn w:val="List3"/>
    <w:link w:val="B3Char2"/>
    <w:rsid w:val="00D82351"/>
    <w:rPr>
      <w:rFonts w:ascii="Times New Roman" w:hAnsi="Times New Roman"/>
    </w:rPr>
  </w:style>
  <w:style w:type="paragraph" w:customStyle="1" w:styleId="B4">
    <w:name w:val="B4"/>
    <w:basedOn w:val="List4"/>
    <w:link w:val="B4Char"/>
    <w:rsid w:val="00D82351"/>
    <w:rPr>
      <w:rFonts w:ascii="Times New Roman" w:hAnsi="Times New Roman"/>
    </w:rPr>
  </w:style>
  <w:style w:type="paragraph" w:customStyle="1" w:styleId="Proposal">
    <w:name w:val="Proposal"/>
    <w:basedOn w:val="BodyText"/>
    <w:rsid w:val="00D82351"/>
    <w:pPr>
      <w:numPr>
        <w:numId w:val="3"/>
      </w:numPr>
      <w:tabs>
        <w:tab w:val="clear" w:pos="1304"/>
        <w:tab w:val="left" w:pos="1701"/>
      </w:tabs>
      <w:ind w:left="1701" w:hanging="1701"/>
    </w:pPr>
    <w:rPr>
      <w:b/>
      <w:bCs/>
    </w:rPr>
  </w:style>
  <w:style w:type="character" w:customStyle="1" w:styleId="BodyTextChar">
    <w:name w:val="Body Text Char"/>
    <w:link w:val="BodyText"/>
    <w:rsid w:val="00D82351"/>
    <w:rPr>
      <w:rFonts w:ascii="Arial" w:hAnsi="Arial"/>
      <w:lang w:eastAsia="zh-CN"/>
    </w:rPr>
  </w:style>
  <w:style w:type="paragraph" w:customStyle="1" w:styleId="B5">
    <w:name w:val="B5"/>
    <w:basedOn w:val="List5"/>
    <w:link w:val="B5Char"/>
    <w:rsid w:val="00D82351"/>
    <w:rPr>
      <w:rFonts w:ascii="Times New Roman" w:hAnsi="Times New Roman"/>
    </w:rPr>
  </w:style>
  <w:style w:type="paragraph" w:customStyle="1" w:styleId="EX">
    <w:name w:val="EX"/>
    <w:basedOn w:val="Normal"/>
    <w:rsid w:val="00D82351"/>
    <w:pPr>
      <w:keepLines/>
      <w:ind w:left="1702" w:hanging="1418"/>
    </w:pPr>
  </w:style>
  <w:style w:type="paragraph" w:customStyle="1" w:styleId="EW">
    <w:name w:val="EW"/>
    <w:basedOn w:val="EX"/>
    <w:rsid w:val="00D82351"/>
    <w:pPr>
      <w:spacing w:after="0"/>
    </w:pPr>
  </w:style>
  <w:style w:type="paragraph" w:customStyle="1" w:styleId="TAL">
    <w:name w:val="TAL"/>
    <w:basedOn w:val="Normal"/>
    <w:link w:val="TALCar"/>
    <w:rsid w:val="00D82351"/>
    <w:pPr>
      <w:keepNext/>
      <w:keepLines/>
      <w:spacing w:after="0"/>
    </w:pPr>
    <w:rPr>
      <w:rFonts w:ascii="Arial" w:hAnsi="Arial"/>
      <w:sz w:val="18"/>
      <w:lang w:val="x-none" w:eastAsia="x-none"/>
    </w:rPr>
  </w:style>
  <w:style w:type="paragraph" w:customStyle="1" w:styleId="TAC">
    <w:name w:val="TAC"/>
    <w:basedOn w:val="TAL"/>
    <w:rsid w:val="00D82351"/>
    <w:pPr>
      <w:jc w:val="center"/>
    </w:pPr>
  </w:style>
  <w:style w:type="paragraph" w:customStyle="1" w:styleId="TAH">
    <w:name w:val="TAH"/>
    <w:basedOn w:val="TAC"/>
    <w:link w:val="TAHCar"/>
    <w:rsid w:val="00D82351"/>
    <w:rPr>
      <w:b/>
    </w:rPr>
  </w:style>
  <w:style w:type="paragraph" w:customStyle="1" w:styleId="TAN">
    <w:name w:val="TAN"/>
    <w:basedOn w:val="TAL"/>
    <w:rsid w:val="00D82351"/>
    <w:pPr>
      <w:ind w:left="851" w:hanging="851"/>
    </w:pPr>
  </w:style>
  <w:style w:type="paragraph" w:customStyle="1" w:styleId="TAR">
    <w:name w:val="TAR"/>
    <w:basedOn w:val="TAL"/>
    <w:rsid w:val="00D82351"/>
    <w:pPr>
      <w:jc w:val="right"/>
    </w:pPr>
  </w:style>
  <w:style w:type="paragraph" w:customStyle="1" w:styleId="TH">
    <w:name w:val="TH"/>
    <w:basedOn w:val="Normal"/>
    <w:link w:val="THChar"/>
    <w:rsid w:val="00D82351"/>
    <w:pPr>
      <w:keepNext/>
      <w:keepLines/>
      <w:spacing w:before="60"/>
      <w:jc w:val="center"/>
    </w:pPr>
    <w:rPr>
      <w:rFonts w:ascii="Arial" w:hAnsi="Arial"/>
      <w:b/>
      <w:lang w:val="x-none" w:eastAsia="x-none"/>
    </w:rPr>
  </w:style>
  <w:style w:type="paragraph" w:customStyle="1" w:styleId="TF">
    <w:name w:val="TF"/>
    <w:basedOn w:val="TH"/>
    <w:link w:val="TFChar"/>
    <w:rsid w:val="00D82351"/>
    <w:pPr>
      <w:keepNext w:val="0"/>
      <w:spacing w:before="0" w:after="240"/>
    </w:pPr>
  </w:style>
  <w:style w:type="paragraph" w:customStyle="1" w:styleId="TT">
    <w:name w:val="TT"/>
    <w:basedOn w:val="Heading1"/>
    <w:next w:val="Normal"/>
    <w:rsid w:val="00D82351"/>
    <w:pPr>
      <w:outlineLvl w:val="9"/>
    </w:pPr>
  </w:style>
  <w:style w:type="paragraph" w:customStyle="1" w:styleId="ZA">
    <w:name w:val="ZA"/>
    <w:rsid w:val="00D823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823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823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823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82351"/>
  </w:style>
  <w:style w:type="paragraph" w:customStyle="1" w:styleId="ZH">
    <w:name w:val="ZH"/>
    <w:rsid w:val="00D823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823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82351"/>
    <w:pPr>
      <w:framePr w:hRule="auto" w:wrap="notBeside" w:y="852"/>
    </w:pPr>
    <w:rPr>
      <w:i w:val="0"/>
      <w:sz w:val="40"/>
    </w:rPr>
  </w:style>
  <w:style w:type="paragraph" w:customStyle="1" w:styleId="ZU">
    <w:name w:val="ZU"/>
    <w:rsid w:val="00D823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82351"/>
    <w:pPr>
      <w:framePr w:wrap="notBeside" w:y="16161"/>
    </w:pPr>
  </w:style>
  <w:style w:type="paragraph" w:customStyle="1" w:styleId="FP">
    <w:name w:val="FP"/>
    <w:basedOn w:val="Normal"/>
    <w:rsid w:val="00D82351"/>
    <w:pPr>
      <w:spacing w:after="0"/>
    </w:pPr>
  </w:style>
  <w:style w:type="paragraph" w:customStyle="1" w:styleId="Observation">
    <w:name w:val="Observation"/>
    <w:basedOn w:val="Proposal"/>
    <w:qFormat/>
    <w:rsid w:val="00D82351"/>
    <w:pPr>
      <w:numPr>
        <w:numId w:val="13"/>
      </w:numPr>
      <w:ind w:left="1701" w:hanging="1701"/>
    </w:pPr>
    <w:rPr>
      <w:lang w:eastAsia="ja-JP"/>
    </w:rPr>
  </w:style>
  <w:style w:type="paragraph" w:styleId="TableofFigures">
    <w:name w:val="table of figures"/>
    <w:basedOn w:val="BodyText"/>
    <w:next w:val="Normal"/>
    <w:uiPriority w:val="99"/>
    <w:rsid w:val="00D82351"/>
    <w:pPr>
      <w:ind w:left="1701" w:hanging="1701"/>
      <w:jc w:val="left"/>
    </w:pPr>
    <w:rPr>
      <w:b/>
    </w:rPr>
  </w:style>
  <w:style w:type="character" w:customStyle="1" w:styleId="B1Char1">
    <w:name w:val="B1 Char1"/>
    <w:link w:val="B1"/>
    <w:qFormat/>
    <w:rsid w:val="00D82351"/>
    <w:rPr>
      <w:rFonts w:ascii="Times New Roman" w:hAnsi="Times New Roman"/>
      <w:lang w:eastAsia="zh-CN"/>
    </w:rPr>
  </w:style>
  <w:style w:type="character" w:customStyle="1" w:styleId="B2Char">
    <w:name w:val="B2 Char"/>
    <w:link w:val="B2"/>
    <w:qFormat/>
    <w:rsid w:val="00D82351"/>
    <w:rPr>
      <w:rFonts w:ascii="Times New Roman" w:hAnsi="Times New Roman"/>
      <w:lang w:eastAsia="ja-JP"/>
    </w:rPr>
  </w:style>
  <w:style w:type="character" w:customStyle="1" w:styleId="B3Char2">
    <w:name w:val="B3 Char2"/>
    <w:link w:val="B3"/>
    <w:qFormat/>
    <w:rsid w:val="00D82351"/>
    <w:rPr>
      <w:rFonts w:ascii="Times New Roman" w:hAnsi="Times New Roman"/>
      <w:lang w:eastAsia="ja-JP"/>
    </w:rPr>
  </w:style>
  <w:style w:type="character" w:customStyle="1" w:styleId="B4Char">
    <w:name w:val="B4 Char"/>
    <w:link w:val="B4"/>
    <w:rsid w:val="00D82351"/>
    <w:rPr>
      <w:rFonts w:ascii="Times New Roman" w:hAnsi="Times New Roman"/>
      <w:lang w:eastAsia="ja-JP"/>
    </w:rPr>
  </w:style>
  <w:style w:type="character" w:customStyle="1" w:styleId="B5Char">
    <w:name w:val="B5 Char"/>
    <w:link w:val="B5"/>
    <w:rsid w:val="00D82351"/>
    <w:rPr>
      <w:rFonts w:ascii="Times New Roman" w:hAnsi="Times New Roman"/>
      <w:lang w:eastAsia="ja-JP"/>
    </w:rPr>
  </w:style>
  <w:style w:type="paragraph" w:customStyle="1" w:styleId="B6">
    <w:name w:val="B6"/>
    <w:basedOn w:val="B5"/>
    <w:link w:val="B6Char"/>
    <w:rsid w:val="00D82351"/>
    <w:pPr>
      <w:ind w:left="1985"/>
    </w:pPr>
  </w:style>
  <w:style w:type="character" w:customStyle="1" w:styleId="B6Char">
    <w:name w:val="B6 Char"/>
    <w:link w:val="B6"/>
    <w:rsid w:val="00D82351"/>
    <w:rPr>
      <w:rFonts w:ascii="Times New Roman" w:hAnsi="Times New Roman"/>
      <w:lang w:eastAsia="ja-JP"/>
    </w:rPr>
  </w:style>
  <w:style w:type="paragraph" w:customStyle="1" w:styleId="B7">
    <w:name w:val="B7"/>
    <w:basedOn w:val="B6"/>
    <w:link w:val="B7Char"/>
    <w:rsid w:val="00D82351"/>
    <w:pPr>
      <w:ind w:left="2269"/>
    </w:pPr>
  </w:style>
  <w:style w:type="character" w:customStyle="1" w:styleId="B7Char">
    <w:name w:val="B7 Char"/>
    <w:basedOn w:val="B6Char"/>
    <w:link w:val="B7"/>
    <w:rsid w:val="00D82351"/>
    <w:rPr>
      <w:rFonts w:ascii="Times New Roman" w:hAnsi="Times New Roman"/>
      <w:lang w:eastAsia="ja-JP"/>
    </w:rPr>
  </w:style>
  <w:style w:type="paragraph" w:customStyle="1" w:styleId="B8">
    <w:name w:val="B8"/>
    <w:basedOn w:val="B7"/>
    <w:qFormat/>
    <w:rsid w:val="00D82351"/>
    <w:pPr>
      <w:ind w:left="2552"/>
    </w:pPr>
  </w:style>
  <w:style w:type="character" w:customStyle="1" w:styleId="BalloonTextChar">
    <w:name w:val="Balloon Text Char"/>
    <w:link w:val="BalloonText"/>
    <w:rsid w:val="00D82351"/>
    <w:rPr>
      <w:rFonts w:ascii="Segoe UI" w:hAnsi="Segoe UI" w:cs="Segoe UI"/>
      <w:sz w:val="18"/>
      <w:szCs w:val="18"/>
      <w:lang w:eastAsia="ja-JP"/>
    </w:rPr>
  </w:style>
  <w:style w:type="character" w:customStyle="1" w:styleId="CommentTextChar">
    <w:name w:val="Comment Text Char"/>
    <w:link w:val="CommentText"/>
    <w:uiPriority w:val="99"/>
    <w:qFormat/>
    <w:rsid w:val="00D82351"/>
    <w:rPr>
      <w:rFonts w:ascii="Times New Roman" w:hAnsi="Times New Roman"/>
      <w:lang w:eastAsia="ja-JP"/>
    </w:rPr>
  </w:style>
  <w:style w:type="character" w:customStyle="1" w:styleId="CommentSubjectChar">
    <w:name w:val="Comment Subject Char"/>
    <w:link w:val="CommentSubject"/>
    <w:rsid w:val="00D82351"/>
    <w:rPr>
      <w:rFonts w:ascii="Times New Roman" w:hAnsi="Times New Roman"/>
      <w:b/>
      <w:bCs/>
      <w:lang w:eastAsia="ja-JP"/>
    </w:rPr>
  </w:style>
  <w:style w:type="paragraph" w:customStyle="1" w:styleId="CRCoverPage">
    <w:name w:val="CR Cover Page"/>
    <w:link w:val="CRCoverPageZchn"/>
    <w:rsid w:val="00D82351"/>
    <w:pPr>
      <w:spacing w:after="120"/>
    </w:pPr>
    <w:rPr>
      <w:rFonts w:ascii="Arial" w:hAnsi="Arial"/>
      <w:lang w:eastAsia="ko-KR"/>
    </w:rPr>
  </w:style>
  <w:style w:type="character" w:customStyle="1" w:styleId="CRCoverPageZchn">
    <w:name w:val="CR Cover Page Zchn"/>
    <w:link w:val="CRCoverPage"/>
    <w:rsid w:val="00D82351"/>
    <w:rPr>
      <w:rFonts w:ascii="Arial" w:hAnsi="Arial"/>
      <w:lang w:eastAsia="ko-KR"/>
    </w:rPr>
  </w:style>
  <w:style w:type="paragraph" w:customStyle="1" w:styleId="Doc-text2">
    <w:name w:val="Doc-text2"/>
    <w:basedOn w:val="Normal"/>
    <w:link w:val="Doc-text2Char"/>
    <w:qFormat/>
    <w:rsid w:val="00D823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82351"/>
    <w:rPr>
      <w:rFonts w:ascii="Arial" w:eastAsia="MS Mincho" w:hAnsi="Arial"/>
      <w:szCs w:val="24"/>
      <w:lang w:val="x-none" w:eastAsia="x-none"/>
    </w:rPr>
  </w:style>
  <w:style w:type="character" w:customStyle="1" w:styleId="DocumentMapChar">
    <w:name w:val="Document Map Char"/>
    <w:link w:val="DocumentMap"/>
    <w:rsid w:val="00D82351"/>
    <w:rPr>
      <w:rFonts w:ascii="Tahoma" w:hAnsi="Tahoma" w:cs="Tahoma"/>
      <w:shd w:val="clear" w:color="auto" w:fill="000080"/>
      <w:lang w:eastAsia="ja-JP"/>
    </w:rPr>
  </w:style>
  <w:style w:type="paragraph" w:customStyle="1" w:styleId="NO">
    <w:name w:val="NO"/>
    <w:basedOn w:val="Normal"/>
    <w:link w:val="NOChar"/>
    <w:rsid w:val="00D82351"/>
    <w:pPr>
      <w:keepLines/>
      <w:ind w:left="1135" w:hanging="851"/>
    </w:pPr>
  </w:style>
  <w:style w:type="character" w:customStyle="1" w:styleId="NOChar">
    <w:name w:val="NO Char"/>
    <w:link w:val="NO"/>
    <w:qFormat/>
    <w:rsid w:val="00D82351"/>
    <w:rPr>
      <w:rFonts w:ascii="Times New Roman" w:hAnsi="Times New Roman"/>
      <w:lang w:eastAsia="ja-JP"/>
    </w:rPr>
  </w:style>
  <w:style w:type="character" w:customStyle="1" w:styleId="EditorsNoteChar">
    <w:name w:val="Editor's Note Char"/>
    <w:link w:val="EditorsNote"/>
    <w:rsid w:val="00D82351"/>
    <w:rPr>
      <w:rFonts w:ascii="Times New Roman" w:hAnsi="Times New Roman"/>
      <w:color w:val="FF0000"/>
      <w:lang w:val="x-none" w:eastAsia="x-none"/>
    </w:rPr>
  </w:style>
  <w:style w:type="paragraph" w:customStyle="1" w:styleId="EmailDiscussion">
    <w:name w:val="EmailDiscussion"/>
    <w:basedOn w:val="Normal"/>
    <w:next w:val="Normal"/>
    <w:rsid w:val="00D82351"/>
    <w:pPr>
      <w:numPr>
        <w:numId w:val="14"/>
      </w:numPr>
      <w:spacing w:before="40" w:after="0"/>
    </w:pPr>
    <w:rPr>
      <w:rFonts w:ascii="Arial" w:eastAsia="MS Mincho" w:hAnsi="Arial"/>
      <w:b/>
      <w:szCs w:val="24"/>
      <w:lang w:eastAsia="en-GB"/>
    </w:rPr>
  </w:style>
  <w:style w:type="character" w:styleId="Emphasis">
    <w:name w:val="Emphasis"/>
    <w:qFormat/>
    <w:rsid w:val="00D82351"/>
    <w:rPr>
      <w:i/>
      <w:iCs/>
    </w:rPr>
  </w:style>
  <w:style w:type="paragraph" w:customStyle="1" w:styleId="FigureTitle">
    <w:name w:val="Figure_Title"/>
    <w:basedOn w:val="Normal"/>
    <w:next w:val="Normal"/>
    <w:rsid w:val="00D823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82351"/>
    <w:rPr>
      <w:rFonts w:ascii="Arial" w:hAnsi="Arial"/>
      <w:b/>
      <w:noProof/>
      <w:sz w:val="18"/>
      <w:lang w:eastAsia="ja-JP"/>
    </w:rPr>
  </w:style>
  <w:style w:type="character" w:customStyle="1" w:styleId="FooterChar">
    <w:name w:val="Footer Char"/>
    <w:link w:val="Footer"/>
    <w:rsid w:val="00D82351"/>
    <w:rPr>
      <w:rFonts w:ascii="Arial" w:hAnsi="Arial"/>
      <w:b/>
      <w:i/>
      <w:noProof/>
      <w:sz w:val="18"/>
      <w:lang w:eastAsia="ja-JP"/>
    </w:rPr>
  </w:style>
  <w:style w:type="character" w:customStyle="1" w:styleId="FootnoteTextChar">
    <w:name w:val="Footnote Text Char"/>
    <w:link w:val="FootnoteText"/>
    <w:rsid w:val="00D82351"/>
    <w:rPr>
      <w:rFonts w:ascii="Times New Roman" w:hAnsi="Times New Roman"/>
      <w:sz w:val="16"/>
      <w:lang w:eastAsia="ja-JP"/>
    </w:rPr>
  </w:style>
  <w:style w:type="paragraph" w:customStyle="1" w:styleId="Guidance">
    <w:name w:val="Guidance"/>
    <w:basedOn w:val="Normal"/>
    <w:rsid w:val="00D82351"/>
    <w:rPr>
      <w:i/>
      <w:color w:val="0000FF"/>
    </w:rPr>
  </w:style>
  <w:style w:type="character" w:customStyle="1" w:styleId="Heading2Char">
    <w:name w:val="Heading 2 Char"/>
    <w:link w:val="Heading2"/>
    <w:rsid w:val="00D82351"/>
    <w:rPr>
      <w:rFonts w:ascii="Arial" w:hAnsi="Arial"/>
      <w:sz w:val="32"/>
      <w:lang w:eastAsia="ja-JP"/>
    </w:rPr>
  </w:style>
  <w:style w:type="character" w:customStyle="1" w:styleId="Heading3Char">
    <w:name w:val="Heading 3 Char"/>
    <w:link w:val="Heading3"/>
    <w:rsid w:val="00D82351"/>
    <w:rPr>
      <w:rFonts w:ascii="Arial" w:hAnsi="Arial"/>
      <w:sz w:val="28"/>
      <w:lang w:eastAsia="ja-JP"/>
    </w:rPr>
  </w:style>
  <w:style w:type="character" w:customStyle="1" w:styleId="Heading4Char">
    <w:name w:val="Heading 4 Char"/>
    <w:link w:val="Heading4"/>
    <w:rsid w:val="00D82351"/>
    <w:rPr>
      <w:rFonts w:ascii="Arial" w:hAnsi="Arial"/>
      <w:sz w:val="24"/>
      <w:lang w:eastAsia="ja-JP"/>
    </w:rPr>
  </w:style>
  <w:style w:type="character" w:customStyle="1" w:styleId="Heading5Char">
    <w:name w:val="Heading 5 Char"/>
    <w:link w:val="Heading5"/>
    <w:rsid w:val="00D82351"/>
    <w:rPr>
      <w:rFonts w:ascii="Arial" w:hAnsi="Arial"/>
      <w:sz w:val="22"/>
      <w:lang w:eastAsia="ja-JP"/>
    </w:rPr>
  </w:style>
  <w:style w:type="paragraph" w:customStyle="1" w:styleId="H6">
    <w:name w:val="H6"/>
    <w:basedOn w:val="Heading5"/>
    <w:next w:val="Normal"/>
    <w:rsid w:val="00D82351"/>
    <w:pPr>
      <w:ind w:left="1985" w:hanging="1985"/>
      <w:outlineLvl w:val="9"/>
    </w:pPr>
    <w:rPr>
      <w:sz w:val="20"/>
    </w:rPr>
  </w:style>
  <w:style w:type="character" w:customStyle="1" w:styleId="Heading6Char">
    <w:name w:val="Heading 6 Char"/>
    <w:link w:val="Heading6"/>
    <w:rsid w:val="00D82351"/>
    <w:rPr>
      <w:rFonts w:ascii="Arial" w:hAnsi="Arial"/>
      <w:lang w:eastAsia="ja-JP"/>
    </w:rPr>
  </w:style>
  <w:style w:type="character" w:customStyle="1" w:styleId="Heading7Char">
    <w:name w:val="Heading 7 Char"/>
    <w:link w:val="Heading7"/>
    <w:rsid w:val="00D82351"/>
    <w:rPr>
      <w:rFonts w:ascii="Arial" w:hAnsi="Arial"/>
      <w:lang w:eastAsia="ja-JP"/>
    </w:rPr>
  </w:style>
  <w:style w:type="character" w:customStyle="1" w:styleId="Heading8Char">
    <w:name w:val="Heading 8 Char"/>
    <w:link w:val="Heading8"/>
    <w:rsid w:val="00D82351"/>
    <w:rPr>
      <w:rFonts w:ascii="Arial" w:hAnsi="Arial"/>
      <w:sz w:val="36"/>
      <w:lang w:eastAsia="ja-JP"/>
    </w:rPr>
  </w:style>
  <w:style w:type="character" w:customStyle="1" w:styleId="Heading9Char">
    <w:name w:val="Heading 9 Char"/>
    <w:link w:val="Heading9"/>
    <w:rsid w:val="00D82351"/>
    <w:rPr>
      <w:rFonts w:ascii="Arial" w:hAnsi="Arial"/>
      <w:sz w:val="36"/>
      <w:lang w:eastAsia="ja-JP"/>
    </w:rPr>
  </w:style>
  <w:style w:type="character" w:styleId="HTMLCode">
    <w:name w:val="HTML Code"/>
    <w:uiPriority w:val="99"/>
    <w:unhideWhenUsed/>
    <w:rsid w:val="00D82351"/>
    <w:rPr>
      <w:rFonts w:ascii="Courier New" w:eastAsia="Times New Roman" w:hAnsi="Courier New" w:cs="Courier New"/>
      <w:sz w:val="20"/>
      <w:szCs w:val="20"/>
    </w:rPr>
  </w:style>
  <w:style w:type="paragraph" w:styleId="IndexHeading">
    <w:name w:val="index heading"/>
    <w:basedOn w:val="Normal"/>
    <w:next w:val="Normal"/>
    <w:rsid w:val="00D82351"/>
    <w:pPr>
      <w:pBdr>
        <w:top w:val="single" w:sz="12" w:space="0" w:color="auto"/>
      </w:pBdr>
      <w:spacing w:before="360" w:after="240"/>
    </w:pPr>
    <w:rPr>
      <w:b/>
      <w:i/>
      <w:sz w:val="26"/>
      <w:lang w:eastAsia="en-GB"/>
    </w:rPr>
  </w:style>
  <w:style w:type="paragraph" w:customStyle="1" w:styleId="LD">
    <w:name w:val="LD"/>
    <w:rsid w:val="00D823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8235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D82351"/>
    <w:rPr>
      <w:rFonts w:ascii="Calibri" w:eastAsia="Calibri" w:hAnsi="Calibri"/>
      <w:sz w:val="22"/>
      <w:szCs w:val="22"/>
      <w:lang w:val="x-none" w:eastAsia="en-US"/>
    </w:rPr>
  </w:style>
  <w:style w:type="paragraph" w:customStyle="1" w:styleId="NF">
    <w:name w:val="NF"/>
    <w:basedOn w:val="NO"/>
    <w:rsid w:val="00D82351"/>
    <w:pPr>
      <w:keepNext/>
      <w:spacing w:after="0"/>
    </w:pPr>
    <w:rPr>
      <w:rFonts w:ascii="Arial" w:hAnsi="Arial"/>
      <w:sz w:val="18"/>
    </w:rPr>
  </w:style>
  <w:style w:type="paragraph" w:customStyle="1" w:styleId="NW">
    <w:name w:val="NW"/>
    <w:basedOn w:val="NO"/>
    <w:rsid w:val="00D82351"/>
    <w:pPr>
      <w:spacing w:after="0"/>
    </w:pPr>
  </w:style>
  <w:style w:type="paragraph" w:customStyle="1" w:styleId="PL">
    <w:name w:val="PL"/>
    <w:link w:val="PLChar"/>
    <w:qFormat/>
    <w:rsid w:val="00D82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82351"/>
    <w:rPr>
      <w:rFonts w:ascii="Courier New" w:eastAsia="Batang" w:hAnsi="Courier New"/>
      <w:noProof/>
      <w:sz w:val="16"/>
      <w:shd w:val="clear" w:color="auto" w:fill="E6E6E6"/>
      <w:lang w:eastAsia="sv-SE"/>
    </w:rPr>
  </w:style>
  <w:style w:type="paragraph" w:styleId="PlainText">
    <w:name w:val="Plain Text"/>
    <w:basedOn w:val="Normal"/>
    <w:link w:val="PlainTextChar"/>
    <w:rsid w:val="00D82351"/>
    <w:rPr>
      <w:rFonts w:ascii="Courier New" w:hAnsi="Courier New"/>
      <w:lang w:val="nb-NO"/>
    </w:rPr>
  </w:style>
  <w:style w:type="character" w:customStyle="1" w:styleId="PlainTextChar">
    <w:name w:val="Plain Text Char"/>
    <w:link w:val="PlainText"/>
    <w:rsid w:val="00D82351"/>
    <w:rPr>
      <w:rFonts w:ascii="Courier New" w:hAnsi="Courier New"/>
      <w:lang w:val="nb-NO" w:eastAsia="ja-JP"/>
    </w:rPr>
  </w:style>
  <w:style w:type="character" w:styleId="Strong">
    <w:name w:val="Strong"/>
    <w:uiPriority w:val="22"/>
    <w:qFormat/>
    <w:rsid w:val="00D82351"/>
    <w:rPr>
      <w:b/>
      <w:bCs/>
    </w:rPr>
  </w:style>
  <w:style w:type="table" w:styleId="TableGrid">
    <w:name w:val="Table Grid"/>
    <w:basedOn w:val="TableNormal"/>
    <w:uiPriority w:val="39"/>
    <w:rsid w:val="00D823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82351"/>
    <w:rPr>
      <w:rFonts w:ascii="Arial" w:hAnsi="Arial"/>
      <w:sz w:val="18"/>
      <w:lang w:val="x-none" w:eastAsia="x-none"/>
    </w:rPr>
  </w:style>
  <w:style w:type="character" w:customStyle="1" w:styleId="TAHCar">
    <w:name w:val="TAH Car"/>
    <w:link w:val="TAH"/>
    <w:locked/>
    <w:rsid w:val="00D82351"/>
    <w:rPr>
      <w:rFonts w:ascii="Arial" w:hAnsi="Arial"/>
      <w:b/>
      <w:sz w:val="18"/>
      <w:lang w:val="x-none" w:eastAsia="x-none"/>
    </w:rPr>
  </w:style>
  <w:style w:type="character" w:customStyle="1" w:styleId="THChar">
    <w:name w:val="TH Char"/>
    <w:link w:val="TH"/>
    <w:rsid w:val="00D82351"/>
    <w:rPr>
      <w:rFonts w:ascii="Arial" w:hAnsi="Arial"/>
      <w:b/>
      <w:lang w:val="x-none" w:eastAsia="x-none"/>
    </w:rPr>
  </w:style>
  <w:style w:type="paragraph" w:customStyle="1" w:styleId="TAJ">
    <w:name w:val="TAJ"/>
    <w:basedOn w:val="TH"/>
    <w:rsid w:val="00D82351"/>
  </w:style>
  <w:style w:type="paragraph" w:customStyle="1" w:styleId="TALCharChar">
    <w:name w:val="TAL Char Char"/>
    <w:basedOn w:val="Normal"/>
    <w:link w:val="TALCharCharChar"/>
    <w:rsid w:val="00D823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82351"/>
    <w:rPr>
      <w:rFonts w:ascii="Arial" w:eastAsia="Malgun Gothic" w:hAnsi="Arial"/>
      <w:sz w:val="18"/>
      <w:lang w:val="x-none" w:eastAsia="x-none"/>
    </w:rPr>
  </w:style>
  <w:style w:type="character" w:customStyle="1" w:styleId="TFChar">
    <w:name w:val="TF Char"/>
    <w:link w:val="TF"/>
    <w:rsid w:val="00D82351"/>
    <w:rPr>
      <w:rFonts w:ascii="Arial" w:hAnsi="Arial"/>
      <w:b/>
      <w:lang w:val="x-none" w:eastAsia="x-none"/>
    </w:rPr>
  </w:style>
  <w:style w:type="paragraph" w:styleId="ListContinue">
    <w:name w:val="List Continue"/>
    <w:basedOn w:val="Normal"/>
    <w:rsid w:val="00D82351"/>
    <w:pPr>
      <w:spacing w:after="120"/>
      <w:ind w:left="283"/>
      <w:contextualSpacing/>
    </w:pPr>
    <w:rPr>
      <w:rFonts w:ascii="Arial" w:hAnsi="Arial"/>
    </w:rPr>
  </w:style>
  <w:style w:type="paragraph" w:styleId="ListContinue2">
    <w:name w:val="List Continue 2"/>
    <w:basedOn w:val="Normal"/>
    <w:rsid w:val="00D82351"/>
    <w:pPr>
      <w:spacing w:after="120"/>
      <w:ind w:left="566"/>
      <w:contextualSpacing/>
    </w:pPr>
    <w:rPr>
      <w:rFonts w:ascii="Arial" w:hAnsi="Arial"/>
    </w:rPr>
  </w:style>
  <w:style w:type="paragraph" w:styleId="ListNumber3">
    <w:name w:val="List Number 3"/>
    <w:basedOn w:val="ListNumber2"/>
    <w:rsid w:val="00D82351"/>
    <w:pPr>
      <w:numPr>
        <w:numId w:val="10"/>
      </w:numPr>
      <w:contextualSpacing/>
    </w:pPr>
  </w:style>
  <w:style w:type="character" w:styleId="UnresolvedMention">
    <w:name w:val="Unresolved Mention"/>
    <w:basedOn w:val="DefaultParagraphFont"/>
    <w:uiPriority w:val="99"/>
    <w:semiHidden/>
    <w:unhideWhenUsed/>
    <w:rsid w:val="00D82351"/>
    <w:rPr>
      <w:color w:val="808080"/>
      <w:shd w:val="clear" w:color="auto" w:fill="E6E6E6"/>
    </w:rPr>
  </w:style>
  <w:style w:type="paragraph" w:styleId="NormalWeb">
    <w:name w:val="Normal (Web)"/>
    <w:basedOn w:val="Normal"/>
    <w:uiPriority w:val="99"/>
    <w:unhideWhenUsed/>
    <w:rsid w:val="002708DB"/>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0500D8"/>
    <w:rPr>
      <w:rFonts w:ascii="Times New Roman" w:hAnsi="Times New Roman"/>
      <w:lang w:eastAsia="ja-JP"/>
    </w:rPr>
  </w:style>
  <w:style w:type="paragraph" w:customStyle="1" w:styleId="Agreement">
    <w:name w:val="Agreement"/>
    <w:basedOn w:val="Normal"/>
    <w:next w:val="Normal"/>
    <w:qFormat/>
    <w:rsid w:val="00AE7240"/>
    <w:pPr>
      <w:numPr>
        <w:numId w:val="3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98666">
      <w:bodyDiv w:val="1"/>
      <w:marLeft w:val="0"/>
      <w:marRight w:val="0"/>
      <w:marTop w:val="0"/>
      <w:marBottom w:val="0"/>
      <w:divBdr>
        <w:top w:val="none" w:sz="0" w:space="0" w:color="auto"/>
        <w:left w:val="none" w:sz="0" w:space="0" w:color="auto"/>
        <w:bottom w:val="none" w:sz="0" w:space="0" w:color="auto"/>
        <w:right w:val="none" w:sz="0" w:space="0" w:color="auto"/>
      </w:divBdr>
    </w:div>
    <w:div w:id="526794161">
      <w:bodyDiv w:val="1"/>
      <w:marLeft w:val="0"/>
      <w:marRight w:val="0"/>
      <w:marTop w:val="0"/>
      <w:marBottom w:val="0"/>
      <w:divBdr>
        <w:top w:val="none" w:sz="0" w:space="0" w:color="auto"/>
        <w:left w:val="none" w:sz="0" w:space="0" w:color="auto"/>
        <w:bottom w:val="none" w:sz="0" w:space="0" w:color="auto"/>
        <w:right w:val="none" w:sz="0" w:space="0" w:color="auto"/>
      </w:divBdr>
    </w:div>
    <w:div w:id="692538925">
      <w:bodyDiv w:val="1"/>
      <w:marLeft w:val="0"/>
      <w:marRight w:val="0"/>
      <w:marTop w:val="0"/>
      <w:marBottom w:val="0"/>
      <w:divBdr>
        <w:top w:val="none" w:sz="0" w:space="0" w:color="auto"/>
        <w:left w:val="none" w:sz="0" w:space="0" w:color="auto"/>
        <w:bottom w:val="none" w:sz="0" w:space="0" w:color="auto"/>
        <w:right w:val="none" w:sz="0" w:space="0" w:color="auto"/>
      </w:divBdr>
    </w:div>
    <w:div w:id="1154183882">
      <w:bodyDiv w:val="1"/>
      <w:marLeft w:val="0"/>
      <w:marRight w:val="0"/>
      <w:marTop w:val="0"/>
      <w:marBottom w:val="0"/>
      <w:divBdr>
        <w:top w:val="none" w:sz="0" w:space="0" w:color="auto"/>
        <w:left w:val="none" w:sz="0" w:space="0" w:color="auto"/>
        <w:bottom w:val="none" w:sz="0" w:space="0" w:color="auto"/>
        <w:right w:val="none" w:sz="0" w:space="0" w:color="auto"/>
      </w:divBdr>
    </w:div>
    <w:div w:id="1316446205">
      <w:bodyDiv w:val="1"/>
      <w:marLeft w:val="0"/>
      <w:marRight w:val="0"/>
      <w:marTop w:val="0"/>
      <w:marBottom w:val="0"/>
      <w:divBdr>
        <w:top w:val="none" w:sz="0" w:space="0" w:color="auto"/>
        <w:left w:val="none" w:sz="0" w:space="0" w:color="auto"/>
        <w:bottom w:val="none" w:sz="0" w:space="0" w:color="auto"/>
        <w:right w:val="none" w:sz="0" w:space="0" w:color="auto"/>
      </w:divBdr>
    </w:div>
    <w:div w:id="1860074651">
      <w:bodyDiv w:val="1"/>
      <w:marLeft w:val="0"/>
      <w:marRight w:val="0"/>
      <w:marTop w:val="0"/>
      <w:marBottom w:val="0"/>
      <w:divBdr>
        <w:top w:val="none" w:sz="0" w:space="0" w:color="auto"/>
        <w:left w:val="none" w:sz="0" w:space="0" w:color="auto"/>
        <w:bottom w:val="none" w:sz="0" w:space="0" w:color="auto"/>
        <w:right w:val="none" w:sz="0" w:space="0" w:color="auto"/>
      </w:divBdr>
    </w:div>
    <w:div w:id="2017296287">
      <w:bodyDiv w:val="1"/>
      <w:marLeft w:val="0"/>
      <w:marRight w:val="0"/>
      <w:marTop w:val="0"/>
      <w:marBottom w:val="0"/>
      <w:divBdr>
        <w:top w:val="none" w:sz="0" w:space="0" w:color="auto"/>
        <w:left w:val="none" w:sz="0" w:space="0" w:color="auto"/>
        <w:bottom w:val="none" w:sz="0" w:space="0" w:color="auto"/>
        <w:right w:val="none" w:sz="0" w:space="0" w:color="auto"/>
      </w:divBdr>
    </w:div>
    <w:div w:id="209782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952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ftp.3gpp.org/tsg_ran/WG1_RL1/TSGR1_96/Docs/R1-1903517.zip" TargetMode="External"/><Relationship Id="rId2" Type="http://schemas.openxmlformats.org/officeDocument/2006/relationships/customXml" Target="../customXml/item2.xml"/><Relationship Id="rId16" Type="http://schemas.openxmlformats.org/officeDocument/2006/relationships/hyperlink" Target="http://ftp.3gpp.org/tsg_ran/WG1_RL1/TSGR1_96/Docs/R1-190329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ftp.3gpp.org/tsg_ran/WG1_RL1/TSGR1_95/Docs/R1-1813741.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Docs/R1-1811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5NUHHDQN7SK2-1476151046-43371</_dlc_DocId>
    <_dlc_DocIdUrl xmlns="f166a696-7b5b-4ccd-9f0c-ffde0cceec81">
      <Url>https://ericsson.sharepoint.com/sites/star/_layouts/15/DocIdRedir.aspx?ID=5NUHHDQN7SK2-1476151046-43371</Url>
      <Description>5NUHHDQN7SK2-1476151046-43371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BA02E-F70F-423E-B0F6-A730E0AAC80E}">
  <ds:schemaRefs>
    <ds:schemaRef ds:uri="http://schemas.microsoft.com/sharepoint/v3/contenttype/forms"/>
  </ds:schemaRefs>
</ds:datastoreItem>
</file>

<file path=customXml/itemProps2.xml><?xml version="1.0" encoding="utf-8"?>
<ds:datastoreItem xmlns:ds="http://schemas.openxmlformats.org/officeDocument/2006/customXml" ds:itemID="{99B6EEF6-B8F7-4BBB-9679-B290BA8C722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D268F39-C99E-4811-A380-B833B262D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4B3CA3-B91A-44F8-840C-B4B08B384BCD}">
  <ds:schemaRefs>
    <ds:schemaRef ds:uri="Microsoft.SharePoint.Taxonomy.ContentTypeSync"/>
  </ds:schemaRefs>
</ds:datastoreItem>
</file>

<file path=customXml/itemProps5.xml><?xml version="1.0" encoding="utf-8"?>
<ds:datastoreItem xmlns:ds="http://schemas.openxmlformats.org/officeDocument/2006/customXml" ds:itemID="{85A8C080-F788-4490-9E40-34817404FDEB}">
  <ds:schemaRefs>
    <ds:schemaRef ds:uri="http://schemas.microsoft.com/sharepoint/events"/>
  </ds:schemaRefs>
</ds:datastoreItem>
</file>

<file path=customXml/itemProps6.xml><?xml version="1.0" encoding="utf-8"?>
<ds:datastoreItem xmlns:ds="http://schemas.openxmlformats.org/officeDocument/2006/customXml" ds:itemID="{EBDA3C1D-7749-4098-9C50-3A943D732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401</TotalTime>
  <Pages>6</Pages>
  <Words>2286</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118</cp:revision>
  <cp:lastPrinted>2008-01-31T07:09:00Z</cp:lastPrinted>
  <dcterms:created xsi:type="dcterms:W3CDTF">2019-03-12T15:50:00Z</dcterms:created>
  <dcterms:modified xsi:type="dcterms:W3CDTF">2019-03-29T01:40:00Z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559b648e-5907-4521-8ae9-a00d5ba1d701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2037</vt:lpwstr>
  </property>
  <property fmtid="{D5CDD505-2E9C-101B-9397-08002B2CF9AE}" pid="15" name="AuthorIds_UIVersion_1024">
    <vt:lpwstr>2037</vt:lpwstr>
  </property>
  <property fmtid="{D5CDD505-2E9C-101B-9397-08002B2CF9AE}" pid="16" name="AuthorIds_UIVersion_1536">
    <vt:lpwstr>2037</vt:lpwstr>
  </property>
  <property fmtid="{D5CDD505-2E9C-101B-9397-08002B2CF9AE}" pid="17" name="AuthorIds_UIVersion_3072">
    <vt:lpwstr>115</vt:lpwstr>
  </property>
  <property fmtid="{D5CDD505-2E9C-101B-9397-08002B2CF9AE}" pid="18" name="AuthorIds_UIVersion_3584">
    <vt:lpwstr>2037</vt:lpwstr>
  </property>
  <property fmtid="{D5CDD505-2E9C-101B-9397-08002B2CF9AE}" pid="19" name="AuthorIds_UIVersion_4096">
    <vt:lpwstr>326</vt:lpwstr>
  </property>
  <property fmtid="{D5CDD505-2E9C-101B-9397-08002B2CF9AE}" pid="20" name="AuthorIds_UIVersion_7168">
    <vt:lpwstr>326</vt:lpwstr>
  </property>
  <property fmtid="{D5CDD505-2E9C-101B-9397-08002B2CF9AE}" pid="21" name="AuthorIds_UIVersion_9216">
    <vt:lpwstr>336</vt:lpwstr>
  </property>
  <property fmtid="{D5CDD505-2E9C-101B-9397-08002B2CF9AE}" pid="22" name="AuthorIds_UIVersion_9728">
    <vt:lpwstr>336</vt:lpwstr>
  </property>
  <property fmtid="{D5CDD505-2E9C-101B-9397-08002B2CF9AE}" pid="23" name="AuthorIds_UIVersion_10240">
    <vt:lpwstr>336</vt:lpwstr>
  </property>
  <property fmtid="{D5CDD505-2E9C-101B-9397-08002B2CF9AE}" pid="24" name="AuthorIds_UIVersion_10752">
    <vt:lpwstr>2037</vt:lpwstr>
  </property>
  <property fmtid="{D5CDD505-2E9C-101B-9397-08002B2CF9AE}" pid="25" name="AuthorIds_UIVersion_11264">
    <vt:lpwstr>2037</vt:lpwstr>
  </property>
  <property fmtid="{D5CDD505-2E9C-101B-9397-08002B2CF9AE}" pid="26" name="AuthorIds_UIVersion_11776">
    <vt:lpwstr>2037</vt:lpwstr>
  </property>
  <property fmtid="{D5CDD505-2E9C-101B-9397-08002B2CF9AE}" pid="27" name="AuthorIds_UIVersion_12288">
    <vt:lpwstr>336</vt:lpwstr>
  </property>
  <property fmtid="{D5CDD505-2E9C-101B-9397-08002B2CF9AE}" pid="28" name="AuthorIds_UIVersion_12800">
    <vt:lpwstr>115</vt:lpwstr>
  </property>
  <property fmtid="{D5CDD505-2E9C-101B-9397-08002B2CF9AE}" pid="29" name="AuthorIds_UIVersion_13312">
    <vt:lpwstr>2037</vt:lpwstr>
  </property>
  <property fmtid="{D5CDD505-2E9C-101B-9397-08002B2CF9AE}" pid="30" name="AuthorIds_UIVersion_13824">
    <vt:lpwstr>2037</vt:lpwstr>
  </property>
  <property fmtid="{D5CDD505-2E9C-101B-9397-08002B2CF9AE}" pid="31" name="AuthorIds_UIVersion_14848">
    <vt:lpwstr>336</vt:lpwstr>
  </property>
</Properties>
</file>